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DC" w:rsidRPr="00C03361" w:rsidRDefault="003316DC" w:rsidP="00C03361">
      <w:pPr>
        <w:spacing w:before="5"/>
        <w:ind w:left="-90"/>
        <w:rPr>
          <w:rFonts w:asciiTheme="majorHAnsi" w:eastAsia="Times New Roman" w:hAnsiTheme="majorHAnsi" w:cs="Times New Roman"/>
          <w:sz w:val="24"/>
          <w:szCs w:val="24"/>
        </w:rPr>
      </w:pPr>
    </w:p>
    <w:p w:rsidR="003316DC" w:rsidRPr="00055F57" w:rsidRDefault="00B000AB" w:rsidP="00C03361">
      <w:pPr>
        <w:ind w:left="-90"/>
        <w:jc w:val="center"/>
        <w:rPr>
          <w:rFonts w:asciiTheme="majorHAnsi" w:eastAsia="Arial Rounded MT Bold" w:hAnsiTheme="majorHAnsi" w:cs="Arial Rounded MT Bold"/>
          <w:b/>
          <w:sz w:val="32"/>
          <w:szCs w:val="32"/>
        </w:rPr>
      </w:pPr>
      <w:r w:rsidRPr="00055F57">
        <w:rPr>
          <w:rFonts w:asciiTheme="majorHAnsi" w:hAnsiTheme="majorHAnsi"/>
          <w:b/>
          <w:spacing w:val="-1"/>
          <w:sz w:val="32"/>
          <w:szCs w:val="32"/>
        </w:rPr>
        <w:t>CAHNRS</w:t>
      </w:r>
      <w:r w:rsidR="00BE4051" w:rsidRPr="00055F57">
        <w:rPr>
          <w:rFonts w:asciiTheme="majorHAnsi" w:hAnsiTheme="majorHAnsi"/>
          <w:b/>
          <w:spacing w:val="-1"/>
          <w:sz w:val="32"/>
          <w:szCs w:val="32"/>
        </w:rPr>
        <w:t xml:space="preserve"> Safety Committee</w:t>
      </w:r>
      <w:r w:rsidRPr="00055F57">
        <w:rPr>
          <w:rFonts w:asciiTheme="majorHAnsi" w:hAnsiTheme="majorHAnsi"/>
          <w:b/>
          <w:spacing w:val="-1"/>
          <w:sz w:val="32"/>
          <w:szCs w:val="32"/>
        </w:rPr>
        <w:t>s</w:t>
      </w:r>
    </w:p>
    <w:p w:rsidR="003316DC" w:rsidRPr="00E12B7C" w:rsidRDefault="003316DC" w:rsidP="00C03361">
      <w:pPr>
        <w:spacing w:before="6"/>
        <w:ind w:left="-90"/>
        <w:rPr>
          <w:rFonts w:asciiTheme="majorHAnsi" w:eastAsia="Arial Rounded MT Bold" w:hAnsiTheme="majorHAnsi" w:cstheme="minorHAnsi"/>
          <w:sz w:val="24"/>
          <w:szCs w:val="24"/>
        </w:rPr>
      </w:pPr>
    </w:p>
    <w:p w:rsidR="00E12B7C" w:rsidRPr="00E12B7C" w:rsidRDefault="00FF5F50" w:rsidP="00E12B7C">
      <w:pPr>
        <w:pStyle w:val="ListParagraph"/>
        <w:rPr>
          <w:rFonts w:asciiTheme="majorHAnsi" w:hAnsiTheme="majorHAnsi" w:cstheme="minorHAnsi"/>
          <w:color w:val="4F81BD" w:themeColor="accent1"/>
          <w:sz w:val="24"/>
          <w:szCs w:val="24"/>
        </w:rPr>
      </w:pPr>
      <w:r w:rsidRPr="00E12B7C">
        <w:rPr>
          <w:rFonts w:asciiTheme="majorHAnsi" w:hAnsiTheme="majorHAnsi" w:cstheme="minorHAnsi"/>
          <w:b/>
          <w:sz w:val="24"/>
          <w:szCs w:val="24"/>
          <w:u w:val="thick" w:color="000000"/>
        </w:rPr>
        <w:t>PURPOSE:</w:t>
      </w:r>
      <w:r w:rsidRPr="00E12B7C">
        <w:rPr>
          <w:rFonts w:asciiTheme="majorHAnsi" w:hAnsiTheme="majorHAnsi" w:cstheme="minorHAnsi"/>
          <w:b/>
          <w:sz w:val="24"/>
          <w:szCs w:val="24"/>
          <w:u w:color="000000"/>
        </w:rPr>
        <w:t xml:space="preserve"> </w:t>
      </w:r>
      <w:r w:rsidR="00A642AD" w:rsidRPr="00E12B7C">
        <w:rPr>
          <w:rFonts w:asciiTheme="majorHAnsi" w:hAnsiTheme="majorHAnsi" w:cstheme="minorHAnsi"/>
          <w:b/>
          <w:sz w:val="24"/>
          <w:szCs w:val="24"/>
          <w:u w:color="000000"/>
        </w:rPr>
        <w:t xml:space="preserve"> </w:t>
      </w:r>
      <w:r w:rsidRPr="00E12B7C">
        <w:rPr>
          <w:rFonts w:asciiTheme="majorHAnsi" w:hAnsiTheme="majorHAnsi" w:cstheme="minorHAnsi"/>
          <w:spacing w:val="-1"/>
          <w:sz w:val="24"/>
          <w:szCs w:val="24"/>
        </w:rPr>
        <w:t>Safety</w:t>
      </w:r>
      <w:r w:rsidRPr="00E12B7C">
        <w:rPr>
          <w:rFonts w:asciiTheme="majorHAnsi" w:hAnsiTheme="majorHAnsi" w:cstheme="minorHAnsi"/>
          <w:sz w:val="24"/>
          <w:szCs w:val="24"/>
        </w:rPr>
        <w:t xml:space="preserve"> </w:t>
      </w:r>
      <w:r w:rsidRPr="00E12B7C">
        <w:rPr>
          <w:rFonts w:asciiTheme="majorHAnsi" w:hAnsiTheme="majorHAnsi" w:cstheme="minorHAnsi"/>
          <w:spacing w:val="-1"/>
          <w:sz w:val="24"/>
          <w:szCs w:val="24"/>
        </w:rPr>
        <w:t>committees</w:t>
      </w:r>
      <w:r w:rsidRPr="00E12B7C">
        <w:rPr>
          <w:rFonts w:asciiTheme="majorHAnsi" w:hAnsiTheme="majorHAnsi" w:cstheme="minorHAnsi"/>
          <w:sz w:val="24"/>
          <w:szCs w:val="24"/>
        </w:rPr>
        <w:t xml:space="preserve"> </w:t>
      </w:r>
      <w:r w:rsidR="00913E6D" w:rsidRPr="00E12B7C">
        <w:rPr>
          <w:rFonts w:asciiTheme="majorHAnsi" w:hAnsiTheme="majorHAnsi" w:cstheme="minorHAnsi"/>
          <w:sz w:val="24"/>
          <w:szCs w:val="24"/>
        </w:rPr>
        <w:t xml:space="preserve">provide a venue for communicating and evaluating workplace safety and health concerns identified by employees. </w:t>
      </w:r>
      <w:r w:rsidR="00B000AB" w:rsidRPr="00E12B7C">
        <w:rPr>
          <w:rFonts w:asciiTheme="majorHAnsi" w:hAnsiTheme="majorHAnsi" w:cstheme="minorHAnsi"/>
          <w:sz w:val="24"/>
          <w:szCs w:val="24"/>
        </w:rPr>
        <w:t>CAHNRS has two level</w:t>
      </w:r>
      <w:r w:rsidR="00E12B7C" w:rsidRPr="00E12B7C">
        <w:rPr>
          <w:rFonts w:asciiTheme="majorHAnsi" w:hAnsiTheme="majorHAnsi" w:cstheme="minorHAnsi"/>
          <w:sz w:val="24"/>
          <w:szCs w:val="24"/>
        </w:rPr>
        <w:t xml:space="preserve">s of Safety </w:t>
      </w:r>
      <w:bookmarkStart w:id="0" w:name="_GoBack"/>
      <w:bookmarkEnd w:id="0"/>
      <w:r w:rsidR="00E12B7C" w:rsidRPr="00E12B7C">
        <w:rPr>
          <w:rFonts w:asciiTheme="majorHAnsi" w:hAnsiTheme="majorHAnsi" w:cstheme="minorHAnsi"/>
          <w:sz w:val="24"/>
          <w:szCs w:val="24"/>
        </w:rPr>
        <w:t xml:space="preserve">Committees, </w:t>
      </w:r>
      <w:r w:rsidR="004C7386" w:rsidRPr="00E12B7C">
        <w:rPr>
          <w:rFonts w:asciiTheme="majorHAnsi" w:hAnsiTheme="majorHAnsi" w:cstheme="minorHAnsi"/>
          <w:sz w:val="24"/>
          <w:szCs w:val="24"/>
        </w:rPr>
        <w:t>the c</w:t>
      </w:r>
      <w:r w:rsidR="00B000AB" w:rsidRPr="00E12B7C">
        <w:rPr>
          <w:rFonts w:asciiTheme="majorHAnsi" w:hAnsiTheme="majorHAnsi" w:cstheme="minorHAnsi"/>
          <w:sz w:val="24"/>
          <w:szCs w:val="24"/>
        </w:rPr>
        <w:t>ol</w:t>
      </w:r>
      <w:r w:rsidR="004C7386" w:rsidRPr="00E12B7C">
        <w:rPr>
          <w:rFonts w:asciiTheme="majorHAnsi" w:hAnsiTheme="majorHAnsi" w:cstheme="minorHAnsi"/>
          <w:sz w:val="24"/>
          <w:szCs w:val="24"/>
        </w:rPr>
        <w:t>lege-level safety c</w:t>
      </w:r>
      <w:r w:rsidR="00E12B7C" w:rsidRPr="00E12B7C">
        <w:rPr>
          <w:rFonts w:asciiTheme="majorHAnsi" w:hAnsiTheme="majorHAnsi" w:cstheme="minorHAnsi"/>
          <w:sz w:val="24"/>
          <w:szCs w:val="24"/>
        </w:rPr>
        <w:t>ommittee and</w:t>
      </w:r>
      <w:r w:rsidR="00B000AB" w:rsidRPr="00E12B7C">
        <w:rPr>
          <w:rFonts w:asciiTheme="majorHAnsi" w:hAnsiTheme="majorHAnsi" w:cstheme="minorHAnsi"/>
          <w:sz w:val="24"/>
          <w:szCs w:val="24"/>
        </w:rPr>
        <w:t xml:space="preserve"> department/unit safety committees.</w:t>
      </w:r>
      <w:r w:rsidR="00E12B7C" w:rsidRPr="00E12B7C">
        <w:rPr>
          <w:rFonts w:asciiTheme="majorHAnsi" w:hAnsiTheme="majorHAnsi" w:cstheme="minorHAnsi"/>
          <w:color w:val="4F81BD" w:themeColor="accent1"/>
          <w:sz w:val="24"/>
          <w:szCs w:val="24"/>
        </w:rPr>
        <w:t xml:space="preserve">  </w:t>
      </w:r>
    </w:p>
    <w:p w:rsidR="00E12B7C" w:rsidRPr="00E12B7C" w:rsidRDefault="00E12B7C" w:rsidP="00E12B7C">
      <w:pPr>
        <w:pStyle w:val="ListParagraph"/>
        <w:rPr>
          <w:rFonts w:asciiTheme="majorHAnsi" w:hAnsiTheme="majorHAnsi" w:cstheme="minorHAnsi"/>
          <w:sz w:val="24"/>
          <w:szCs w:val="24"/>
        </w:rPr>
      </w:pPr>
    </w:p>
    <w:p w:rsidR="00E12B7C" w:rsidRPr="00E12B7C" w:rsidRDefault="00E12B7C" w:rsidP="001B318D">
      <w:pPr>
        <w:pStyle w:val="ListParagraph"/>
        <w:numPr>
          <w:ilvl w:val="0"/>
          <w:numId w:val="11"/>
        </w:numPr>
        <w:rPr>
          <w:rFonts w:asciiTheme="majorHAnsi" w:hAnsiTheme="majorHAnsi" w:cstheme="minorHAnsi"/>
          <w:sz w:val="24"/>
          <w:szCs w:val="24"/>
        </w:rPr>
      </w:pPr>
      <w:r w:rsidRPr="00E12B7C">
        <w:rPr>
          <w:rFonts w:asciiTheme="majorHAnsi" w:hAnsiTheme="majorHAnsi" w:cstheme="minorHAnsi"/>
          <w:sz w:val="24"/>
          <w:szCs w:val="24"/>
        </w:rPr>
        <w:t xml:space="preserve">The </w:t>
      </w:r>
      <w:r w:rsidR="00CB1F6D">
        <w:rPr>
          <w:rFonts w:asciiTheme="majorHAnsi" w:hAnsiTheme="majorHAnsi" w:cstheme="minorHAnsi"/>
          <w:sz w:val="24"/>
          <w:szCs w:val="24"/>
        </w:rPr>
        <w:t xml:space="preserve">CAHNRS </w:t>
      </w:r>
      <w:r w:rsidRPr="00E12B7C">
        <w:rPr>
          <w:rFonts w:asciiTheme="majorHAnsi" w:hAnsiTheme="majorHAnsi" w:cstheme="minorHAnsi"/>
          <w:sz w:val="24"/>
          <w:szCs w:val="24"/>
        </w:rPr>
        <w:t xml:space="preserve">college-level committee </w:t>
      </w:r>
      <w:r>
        <w:rPr>
          <w:rFonts w:asciiTheme="majorHAnsi" w:hAnsiTheme="majorHAnsi" w:cstheme="minorHAnsi"/>
          <w:sz w:val="24"/>
          <w:szCs w:val="24"/>
        </w:rPr>
        <w:t xml:space="preserve">is intended to represent all of CAHNRS employees, including those </w:t>
      </w:r>
      <w:r w:rsidR="001B318D">
        <w:rPr>
          <w:rFonts w:asciiTheme="majorHAnsi" w:hAnsiTheme="majorHAnsi" w:cstheme="minorHAnsi"/>
          <w:sz w:val="24"/>
          <w:szCs w:val="24"/>
        </w:rPr>
        <w:t>located</w:t>
      </w:r>
      <w:r w:rsidR="00CB1F6D">
        <w:rPr>
          <w:rFonts w:asciiTheme="majorHAnsi" w:hAnsiTheme="majorHAnsi" w:cstheme="minorHAnsi"/>
          <w:sz w:val="24"/>
          <w:szCs w:val="24"/>
        </w:rPr>
        <w:t xml:space="preserve"> at other WSU campus locations and </w:t>
      </w:r>
      <w:r w:rsidR="001B318D">
        <w:rPr>
          <w:rFonts w:asciiTheme="majorHAnsi" w:hAnsiTheme="majorHAnsi" w:cstheme="minorHAnsi"/>
          <w:sz w:val="24"/>
          <w:szCs w:val="24"/>
        </w:rPr>
        <w:t>rese</w:t>
      </w:r>
      <w:r w:rsidR="00CB1F6D">
        <w:rPr>
          <w:rFonts w:asciiTheme="majorHAnsi" w:hAnsiTheme="majorHAnsi" w:cstheme="minorHAnsi"/>
          <w:sz w:val="24"/>
          <w:szCs w:val="24"/>
        </w:rPr>
        <w:t>arch and extension centers</w:t>
      </w:r>
      <w:r w:rsidR="001B318D">
        <w:rPr>
          <w:rFonts w:asciiTheme="majorHAnsi" w:hAnsiTheme="majorHAnsi" w:cstheme="minorHAnsi"/>
          <w:sz w:val="24"/>
          <w:szCs w:val="24"/>
        </w:rPr>
        <w:t xml:space="preserve">.  </w:t>
      </w:r>
      <w:r w:rsidR="00055F57">
        <w:rPr>
          <w:rFonts w:asciiTheme="majorHAnsi" w:hAnsiTheme="majorHAnsi" w:cstheme="minorHAnsi"/>
          <w:sz w:val="24"/>
          <w:szCs w:val="24"/>
        </w:rPr>
        <w:t xml:space="preserve">The college-level committee provides support and guidance for department/unit safety committees and works on broad college safety initiatives.  </w:t>
      </w:r>
      <w:r w:rsidR="001B318D" w:rsidRPr="001B318D">
        <w:rPr>
          <w:rFonts w:asciiTheme="majorHAnsi" w:hAnsiTheme="majorHAnsi" w:cstheme="minorHAnsi"/>
          <w:sz w:val="24"/>
          <w:szCs w:val="24"/>
        </w:rPr>
        <w:t>Any CAHNRS</w:t>
      </w:r>
      <w:r w:rsidR="001B318D" w:rsidRPr="001B318D">
        <w:rPr>
          <w:rFonts w:asciiTheme="majorHAnsi" w:hAnsiTheme="majorHAnsi"/>
          <w:sz w:val="24"/>
          <w:szCs w:val="24"/>
        </w:rPr>
        <w:t xml:space="preserve"> faculty, staff or student are welcome to attend a college-level safety committee meeting</w:t>
      </w:r>
      <w:r w:rsidR="00CB1F6D">
        <w:rPr>
          <w:rFonts w:asciiTheme="majorHAnsi" w:hAnsiTheme="majorHAnsi"/>
          <w:sz w:val="24"/>
          <w:szCs w:val="24"/>
        </w:rPr>
        <w:t>.</w:t>
      </w:r>
    </w:p>
    <w:p w:rsidR="00E12B7C" w:rsidRDefault="00E12B7C" w:rsidP="00E12B7C">
      <w:pPr>
        <w:pStyle w:val="ListParagraph"/>
        <w:rPr>
          <w:rFonts w:asciiTheme="majorHAnsi" w:hAnsiTheme="majorHAnsi" w:cstheme="minorHAnsi"/>
          <w:sz w:val="24"/>
          <w:szCs w:val="24"/>
        </w:rPr>
      </w:pPr>
    </w:p>
    <w:p w:rsidR="00B000AB" w:rsidRPr="00CB1F6D" w:rsidRDefault="00CB1F6D" w:rsidP="00CB1F6D">
      <w:pPr>
        <w:pStyle w:val="ListParagraph"/>
        <w:numPr>
          <w:ilvl w:val="0"/>
          <w:numId w:val="11"/>
        </w:numPr>
        <w:rPr>
          <w:rFonts w:asciiTheme="majorHAnsi" w:hAnsiTheme="majorHAnsi" w:cstheme="minorHAnsi"/>
          <w:sz w:val="24"/>
          <w:szCs w:val="24"/>
        </w:rPr>
      </w:pPr>
      <w:r>
        <w:rPr>
          <w:rFonts w:asciiTheme="majorHAnsi" w:hAnsiTheme="majorHAnsi" w:cstheme="minorHAnsi"/>
          <w:sz w:val="24"/>
          <w:szCs w:val="24"/>
        </w:rPr>
        <w:t>CAHNRS d</w:t>
      </w:r>
      <w:r w:rsidR="00E12B7C" w:rsidRPr="00E12B7C">
        <w:rPr>
          <w:rFonts w:asciiTheme="majorHAnsi" w:hAnsiTheme="majorHAnsi" w:cstheme="minorHAnsi"/>
          <w:sz w:val="24"/>
          <w:szCs w:val="24"/>
        </w:rPr>
        <w:t>epartment/unit safety committees</w:t>
      </w:r>
      <w:r w:rsidR="001B318D">
        <w:rPr>
          <w:rFonts w:asciiTheme="majorHAnsi" w:hAnsiTheme="majorHAnsi" w:cstheme="minorHAnsi"/>
          <w:sz w:val="24"/>
          <w:szCs w:val="24"/>
        </w:rPr>
        <w:t xml:space="preserve"> </w:t>
      </w:r>
      <w:r>
        <w:rPr>
          <w:rFonts w:asciiTheme="majorHAnsi" w:hAnsiTheme="majorHAnsi" w:cstheme="minorHAnsi"/>
          <w:sz w:val="24"/>
          <w:szCs w:val="24"/>
        </w:rPr>
        <w:t>provide a forum where employees are encouraged to discuss and assist unit management in resolving safety and health concerns.  The unit may either establish and employee and management safety committee or hold regular foreman-crew safety meetings as per the SPPM.</w:t>
      </w:r>
    </w:p>
    <w:p w:rsidR="003316DC" w:rsidRPr="00E12B7C" w:rsidRDefault="003316DC" w:rsidP="00C03361">
      <w:pPr>
        <w:spacing w:before="1"/>
        <w:ind w:left="-90"/>
        <w:rPr>
          <w:rFonts w:asciiTheme="majorHAnsi" w:eastAsia="Arial" w:hAnsiTheme="majorHAnsi" w:cs="Arial"/>
          <w:sz w:val="24"/>
          <w:szCs w:val="24"/>
        </w:rPr>
      </w:pPr>
    </w:p>
    <w:p w:rsidR="003316DC" w:rsidRPr="00E12B7C" w:rsidRDefault="00FF5F50" w:rsidP="00C03361">
      <w:pPr>
        <w:pStyle w:val="Heading2"/>
        <w:spacing w:before="0" w:line="276" w:lineRule="exact"/>
        <w:ind w:left="-90"/>
        <w:rPr>
          <w:rFonts w:asciiTheme="majorHAnsi" w:hAnsiTheme="majorHAnsi"/>
          <w:spacing w:val="-1"/>
          <w:u w:val="thick" w:color="000000"/>
        </w:rPr>
      </w:pPr>
      <w:r w:rsidRPr="00E12B7C">
        <w:rPr>
          <w:rFonts w:asciiTheme="majorHAnsi" w:hAnsiTheme="majorHAnsi"/>
          <w:spacing w:val="-1"/>
          <w:u w:val="thick" w:color="000000"/>
        </w:rPr>
        <w:t>REFERENCES</w:t>
      </w:r>
      <w:r w:rsidRPr="00E12B7C">
        <w:rPr>
          <w:rFonts w:asciiTheme="majorHAnsi" w:hAnsiTheme="majorHAnsi"/>
          <w:u w:val="thick" w:color="000000"/>
        </w:rPr>
        <w:t xml:space="preserve"> </w:t>
      </w:r>
      <w:r w:rsidRPr="00E12B7C">
        <w:rPr>
          <w:rFonts w:asciiTheme="majorHAnsi" w:hAnsiTheme="majorHAnsi"/>
          <w:spacing w:val="-1"/>
          <w:u w:val="thick" w:color="000000"/>
        </w:rPr>
        <w:t>AND</w:t>
      </w:r>
      <w:r w:rsidRPr="00E12B7C">
        <w:rPr>
          <w:rFonts w:asciiTheme="majorHAnsi" w:hAnsiTheme="majorHAnsi"/>
          <w:spacing w:val="2"/>
          <w:u w:val="thick" w:color="000000"/>
        </w:rPr>
        <w:t xml:space="preserve"> </w:t>
      </w:r>
      <w:r w:rsidRPr="00E12B7C">
        <w:rPr>
          <w:rFonts w:asciiTheme="majorHAnsi" w:hAnsiTheme="majorHAnsi"/>
          <w:spacing w:val="-1"/>
          <w:u w:val="thick" w:color="000000"/>
        </w:rPr>
        <w:t>RESOURCES:</w:t>
      </w:r>
    </w:p>
    <w:p w:rsidR="00BE4051" w:rsidRPr="00E12B7C" w:rsidRDefault="00BE4051" w:rsidP="00C03361">
      <w:pPr>
        <w:pStyle w:val="Heading2"/>
        <w:spacing w:before="0" w:line="276" w:lineRule="exact"/>
        <w:ind w:left="-90"/>
        <w:rPr>
          <w:rFonts w:asciiTheme="majorHAnsi" w:hAnsiTheme="majorHAnsi"/>
          <w:b w:val="0"/>
          <w:bCs w:val="0"/>
          <w:u w:val="none"/>
        </w:rPr>
      </w:pPr>
    </w:p>
    <w:p w:rsidR="00BE4051" w:rsidRPr="00E12B7C" w:rsidRDefault="00BE4051" w:rsidP="00C03361">
      <w:pPr>
        <w:pStyle w:val="BodyText"/>
        <w:ind w:left="-90" w:firstLine="0"/>
        <w:rPr>
          <w:rStyle w:val="Hyperlink"/>
          <w:rFonts w:asciiTheme="majorHAnsi" w:hAnsiTheme="majorHAnsi"/>
          <w:spacing w:val="-1"/>
          <w:w w:val="99"/>
        </w:rPr>
      </w:pPr>
      <w:r w:rsidRPr="00E12B7C">
        <w:rPr>
          <w:rFonts w:asciiTheme="majorHAnsi" w:hAnsiTheme="majorHAnsi" w:cs="Arial"/>
          <w:spacing w:val="-1"/>
        </w:rPr>
        <w:t>WSU (SPPM)</w:t>
      </w:r>
      <w:r w:rsidRPr="00E12B7C">
        <w:rPr>
          <w:rFonts w:asciiTheme="majorHAnsi" w:hAnsiTheme="majorHAnsi" w:cs="Arial"/>
          <w:color w:val="0000FF"/>
        </w:rPr>
        <w:t xml:space="preserve"> </w:t>
      </w:r>
      <w:r w:rsidRPr="00E12B7C">
        <w:rPr>
          <w:rFonts w:asciiTheme="majorHAnsi" w:hAnsiTheme="majorHAnsi" w:cs="Arial"/>
        </w:rPr>
        <w:t>2.12</w:t>
      </w:r>
      <w:r w:rsidRPr="00E12B7C">
        <w:rPr>
          <w:rFonts w:asciiTheme="majorHAnsi" w:hAnsiTheme="majorHAnsi" w:cs="Arial"/>
          <w:color w:val="0000FF"/>
        </w:rPr>
        <w:t xml:space="preserve"> </w:t>
      </w:r>
      <w:r w:rsidRPr="00E12B7C">
        <w:rPr>
          <w:rFonts w:asciiTheme="majorHAnsi" w:hAnsiTheme="majorHAnsi" w:cs="Arial"/>
          <w:b/>
        </w:rPr>
        <w:t>Unit</w:t>
      </w:r>
      <w:r w:rsidRPr="00E12B7C">
        <w:rPr>
          <w:rFonts w:asciiTheme="majorHAnsi" w:hAnsiTheme="majorHAnsi" w:cs="Arial"/>
          <w:b/>
          <w:spacing w:val="-10"/>
        </w:rPr>
        <w:t xml:space="preserve"> </w:t>
      </w:r>
      <w:r w:rsidRPr="00E12B7C">
        <w:rPr>
          <w:rFonts w:asciiTheme="majorHAnsi" w:hAnsiTheme="majorHAnsi" w:cs="Arial"/>
          <w:b/>
        </w:rPr>
        <w:t>Safety</w:t>
      </w:r>
      <w:r w:rsidRPr="00E12B7C">
        <w:rPr>
          <w:rFonts w:asciiTheme="majorHAnsi" w:hAnsiTheme="majorHAnsi" w:cs="Arial"/>
          <w:b/>
          <w:spacing w:val="-10"/>
        </w:rPr>
        <w:t xml:space="preserve"> </w:t>
      </w:r>
      <w:r w:rsidRPr="00E12B7C">
        <w:rPr>
          <w:rFonts w:asciiTheme="majorHAnsi" w:hAnsiTheme="majorHAnsi" w:cs="Arial"/>
          <w:b/>
        </w:rPr>
        <w:t>Committees</w:t>
      </w:r>
      <w:r w:rsidRPr="00E12B7C">
        <w:rPr>
          <w:rFonts w:asciiTheme="majorHAnsi" w:hAnsiTheme="majorHAnsi" w:cs="Arial"/>
          <w:b/>
          <w:spacing w:val="-10"/>
        </w:rPr>
        <w:t xml:space="preserve"> </w:t>
      </w:r>
      <w:r w:rsidRPr="00E12B7C">
        <w:rPr>
          <w:rFonts w:asciiTheme="majorHAnsi" w:hAnsiTheme="majorHAnsi" w:cs="Arial"/>
          <w:b/>
        </w:rPr>
        <w:t>and</w:t>
      </w:r>
      <w:r w:rsidRPr="00E12B7C">
        <w:rPr>
          <w:rFonts w:asciiTheme="majorHAnsi" w:hAnsiTheme="majorHAnsi" w:cs="Arial"/>
          <w:b/>
          <w:spacing w:val="-10"/>
        </w:rPr>
        <w:t xml:space="preserve"> </w:t>
      </w:r>
      <w:r w:rsidRPr="00E12B7C">
        <w:rPr>
          <w:rFonts w:asciiTheme="majorHAnsi" w:hAnsiTheme="majorHAnsi" w:cs="Arial"/>
          <w:b/>
        </w:rPr>
        <w:t>Meetings</w:t>
      </w:r>
      <w:bookmarkStart w:id="1" w:name="Safety_Committees_and_Safety_Meetings"/>
      <w:bookmarkEnd w:id="1"/>
      <w:r w:rsidRPr="00E12B7C">
        <w:rPr>
          <w:rFonts w:asciiTheme="majorHAnsi" w:hAnsiTheme="majorHAnsi" w:cs="Arial"/>
          <w:b/>
        </w:rPr>
        <w:t xml:space="preserve"> </w:t>
      </w:r>
      <w:hyperlink r:id="rId7" w:history="1">
        <w:r w:rsidRPr="00E12B7C">
          <w:rPr>
            <w:rStyle w:val="Hyperlink"/>
            <w:rFonts w:asciiTheme="majorHAnsi" w:hAnsiTheme="majorHAnsi"/>
            <w:spacing w:val="-1"/>
            <w:w w:val="99"/>
          </w:rPr>
          <w:t>www.wsu.edu/manuals_forms/HTML/SPPM/2_General_Workplace_Safety/2.12_Unit_Safety_Committees_and_Meetings.htm</w:t>
        </w:r>
      </w:hyperlink>
    </w:p>
    <w:p w:rsidR="00BE4051" w:rsidRPr="00E12B7C" w:rsidRDefault="00BE4051" w:rsidP="00C03361">
      <w:pPr>
        <w:pStyle w:val="BodyText"/>
        <w:ind w:left="-90"/>
        <w:rPr>
          <w:rFonts w:asciiTheme="majorHAnsi" w:hAnsiTheme="majorHAnsi" w:cs="Arial"/>
        </w:rPr>
      </w:pPr>
    </w:p>
    <w:p w:rsidR="00BE4051" w:rsidRPr="00E12B7C" w:rsidRDefault="00BE4051" w:rsidP="00C03361">
      <w:pPr>
        <w:pStyle w:val="BodyText"/>
        <w:ind w:left="-90" w:firstLine="0"/>
        <w:rPr>
          <w:rFonts w:asciiTheme="majorHAnsi" w:hAnsiTheme="majorHAnsi"/>
          <w:color w:val="0000FF"/>
          <w:spacing w:val="-1"/>
          <w:u w:val="single" w:color="0000FF"/>
        </w:rPr>
      </w:pPr>
      <w:r w:rsidRPr="00E12B7C">
        <w:rPr>
          <w:rFonts w:asciiTheme="majorHAnsi" w:hAnsiTheme="majorHAnsi"/>
        </w:rPr>
        <w:t xml:space="preserve">Washington Administrative Code </w:t>
      </w:r>
      <w:r w:rsidRPr="00E12B7C">
        <w:rPr>
          <w:rFonts w:asciiTheme="majorHAnsi" w:hAnsiTheme="majorHAnsi"/>
          <w:b/>
        </w:rPr>
        <w:t>Safety committees/safety meetings</w:t>
      </w:r>
      <w:r w:rsidRPr="00E12B7C">
        <w:rPr>
          <w:rFonts w:asciiTheme="majorHAnsi" w:hAnsiTheme="majorHAnsi"/>
        </w:rPr>
        <w:t xml:space="preserve"> </w:t>
      </w:r>
      <w:hyperlink r:id="rId8" w:history="1">
        <w:r w:rsidRPr="00E12B7C">
          <w:rPr>
            <w:rStyle w:val="Hyperlink"/>
            <w:rFonts w:asciiTheme="majorHAnsi" w:hAnsiTheme="majorHAnsi"/>
            <w:color w:val="0000FF"/>
            <w:spacing w:val="-1"/>
          </w:rPr>
          <w:t>WAC</w:t>
        </w:r>
        <w:r w:rsidRPr="00E12B7C">
          <w:rPr>
            <w:rStyle w:val="Hyperlink"/>
            <w:rFonts w:asciiTheme="majorHAnsi" w:hAnsiTheme="majorHAnsi"/>
            <w:color w:val="0000FF"/>
            <w:spacing w:val="-18"/>
          </w:rPr>
          <w:t xml:space="preserve"> </w:t>
        </w:r>
        <w:r w:rsidRPr="00E12B7C">
          <w:rPr>
            <w:rStyle w:val="Hyperlink"/>
            <w:rFonts w:asciiTheme="majorHAnsi" w:hAnsiTheme="majorHAnsi"/>
            <w:color w:val="0000FF"/>
            <w:spacing w:val="-1"/>
          </w:rPr>
          <w:t>296</w:t>
        </w:r>
        <w:r w:rsidRPr="00E12B7C">
          <w:rPr>
            <w:rStyle w:val="Hyperlink"/>
            <w:rFonts w:asciiTheme="majorHAnsi" w:hAnsiTheme="majorHAnsi"/>
            <w:color w:val="0000FF"/>
            <w:spacing w:val="-1"/>
          </w:rPr>
          <w:softHyphen/>
          <w:t>800</w:t>
        </w:r>
        <w:r w:rsidRPr="00E12B7C">
          <w:rPr>
            <w:rStyle w:val="Hyperlink"/>
            <w:rFonts w:asciiTheme="majorHAnsi" w:hAnsiTheme="majorHAnsi"/>
            <w:color w:val="0000FF"/>
            <w:spacing w:val="-1"/>
          </w:rPr>
          <w:softHyphen/>
          <w:t>130</w:t>
        </w:r>
      </w:hyperlink>
    </w:p>
    <w:p w:rsidR="00BE4051" w:rsidRPr="00E12B7C" w:rsidRDefault="00BE4051" w:rsidP="00C03361">
      <w:pPr>
        <w:pStyle w:val="BodyText"/>
        <w:ind w:left="-90"/>
        <w:rPr>
          <w:rFonts w:asciiTheme="majorHAnsi" w:hAnsiTheme="majorHAnsi"/>
        </w:rPr>
      </w:pPr>
    </w:p>
    <w:p w:rsidR="00BE4051" w:rsidRPr="00E12B7C" w:rsidRDefault="00BE4051" w:rsidP="00C03361">
      <w:pPr>
        <w:pStyle w:val="BodyText"/>
        <w:ind w:left="-90" w:firstLine="0"/>
        <w:rPr>
          <w:rStyle w:val="Hyperlink"/>
          <w:rFonts w:asciiTheme="majorHAnsi" w:eastAsia="Cambria" w:hAnsiTheme="majorHAnsi" w:cs="Cambria"/>
        </w:rPr>
      </w:pPr>
      <w:r w:rsidRPr="00E12B7C">
        <w:rPr>
          <w:rFonts w:asciiTheme="majorHAnsi" w:hAnsiTheme="majorHAnsi"/>
        </w:rPr>
        <w:t xml:space="preserve">Washington State Department of Labor and Industry </w:t>
      </w:r>
      <w:r w:rsidRPr="00E12B7C">
        <w:rPr>
          <w:rFonts w:asciiTheme="majorHAnsi" w:hAnsiTheme="majorHAnsi"/>
          <w:b/>
        </w:rPr>
        <w:t>Safety Meetings and Committees</w:t>
      </w:r>
      <w:r w:rsidRPr="00E12B7C">
        <w:rPr>
          <w:rFonts w:asciiTheme="majorHAnsi" w:hAnsiTheme="majorHAnsi"/>
        </w:rPr>
        <w:t xml:space="preserve"> </w:t>
      </w:r>
      <w:hyperlink r:id="rId9" w:history="1">
        <w:r w:rsidRPr="00E12B7C">
          <w:rPr>
            <w:rStyle w:val="Hyperlink"/>
            <w:rFonts w:asciiTheme="majorHAnsi" w:eastAsia="Cambria" w:hAnsiTheme="majorHAnsi" w:cs="Cambria"/>
          </w:rPr>
          <w:t>http://www.lni.wa.gov/Safety/GettingStarted/DayToDaySafety/SafetyMeetings.asp</w:t>
        </w:r>
      </w:hyperlink>
      <w:bookmarkStart w:id="2" w:name="http://www.lni.wa.gov/wisha/rules/coreru"/>
      <w:bookmarkEnd w:id="2"/>
    </w:p>
    <w:p w:rsidR="003316DC" w:rsidRPr="00E12B7C" w:rsidRDefault="003316DC">
      <w:pPr>
        <w:rPr>
          <w:rFonts w:asciiTheme="majorHAnsi" w:eastAsia="Arial Rounded MT Bold" w:hAnsiTheme="majorHAnsi" w:cs="Arial Rounded MT Bold"/>
          <w:sz w:val="24"/>
          <w:szCs w:val="24"/>
        </w:rPr>
      </w:pPr>
    </w:p>
    <w:p w:rsidR="00860EA9" w:rsidRPr="00E12B7C" w:rsidRDefault="00055F57" w:rsidP="00C03361">
      <w:pPr>
        <w:pStyle w:val="Heading2"/>
        <w:tabs>
          <w:tab w:val="left" w:pos="1040"/>
        </w:tabs>
        <w:ind w:left="0"/>
        <w:rPr>
          <w:rFonts w:asciiTheme="majorHAnsi" w:hAnsiTheme="majorHAnsi"/>
          <w:bCs w:val="0"/>
        </w:rPr>
      </w:pPr>
      <w:r>
        <w:rPr>
          <w:rFonts w:asciiTheme="majorHAnsi" w:hAnsiTheme="majorHAnsi"/>
          <w:bCs w:val="0"/>
        </w:rPr>
        <w:t xml:space="preserve">DEPARTMENT/UNIT </w:t>
      </w:r>
      <w:r w:rsidR="00C03361" w:rsidRPr="00E12B7C">
        <w:rPr>
          <w:rFonts w:asciiTheme="majorHAnsi" w:hAnsiTheme="majorHAnsi"/>
          <w:bCs w:val="0"/>
        </w:rPr>
        <w:t>SAFETY COMMITTEE STRUCTURE:</w:t>
      </w:r>
    </w:p>
    <w:p w:rsidR="00860EA9" w:rsidRPr="00E12B7C" w:rsidRDefault="00860EA9" w:rsidP="00860EA9">
      <w:pPr>
        <w:pStyle w:val="NormalWeb"/>
        <w:rPr>
          <w:rFonts w:asciiTheme="majorHAnsi" w:hAnsiTheme="majorHAnsi"/>
          <w:color w:val="000000"/>
        </w:rPr>
      </w:pPr>
      <w:r w:rsidRPr="00E12B7C">
        <w:rPr>
          <w:rFonts w:asciiTheme="majorHAnsi" w:hAnsiTheme="majorHAnsi"/>
          <w:b/>
          <w:bCs/>
          <w:color w:val="000000"/>
        </w:rPr>
        <w:t>Membership</w:t>
      </w:r>
    </w:p>
    <w:p w:rsidR="00860EA9" w:rsidRPr="00E12B7C" w:rsidRDefault="00860EA9" w:rsidP="00055F57">
      <w:pPr>
        <w:pStyle w:val="NormalWeb"/>
        <w:spacing w:before="0" w:beforeAutospacing="0" w:after="0" w:afterAutospacing="0"/>
        <w:rPr>
          <w:rFonts w:asciiTheme="majorHAnsi" w:hAnsiTheme="majorHAnsi"/>
          <w:color w:val="000000"/>
        </w:rPr>
      </w:pPr>
      <w:r w:rsidRPr="00E12B7C">
        <w:rPr>
          <w:rFonts w:asciiTheme="majorHAnsi" w:hAnsiTheme="majorHAnsi"/>
          <w:color w:val="000000"/>
        </w:rPr>
        <w:t>Non-management Representatives</w:t>
      </w:r>
    </w:p>
    <w:p w:rsidR="00860EA9" w:rsidRPr="00E12B7C" w:rsidRDefault="00860EA9" w:rsidP="00055F57">
      <w:pPr>
        <w:pStyle w:val="NormalWeb"/>
        <w:numPr>
          <w:ilvl w:val="0"/>
          <w:numId w:val="8"/>
        </w:numPr>
        <w:spacing w:before="0" w:beforeAutospacing="0" w:after="0" w:afterAutospacing="0"/>
        <w:rPr>
          <w:rFonts w:asciiTheme="majorHAnsi" w:hAnsiTheme="majorHAnsi"/>
          <w:color w:val="000000"/>
        </w:rPr>
      </w:pPr>
      <w:r w:rsidRPr="00E12B7C">
        <w:rPr>
          <w:rFonts w:asciiTheme="majorHAnsi" w:hAnsiTheme="majorHAnsi"/>
          <w:color w:val="000000"/>
        </w:rPr>
        <w:t>Employees elect fellow workers to represent them on the committee.</w:t>
      </w:r>
    </w:p>
    <w:p w:rsidR="00860EA9" w:rsidRPr="00E12B7C" w:rsidRDefault="00860EA9" w:rsidP="00860EA9">
      <w:pPr>
        <w:pStyle w:val="NormalWeb"/>
        <w:numPr>
          <w:ilvl w:val="0"/>
          <w:numId w:val="8"/>
        </w:numPr>
        <w:rPr>
          <w:rFonts w:asciiTheme="majorHAnsi" w:hAnsiTheme="majorHAnsi"/>
          <w:color w:val="000000"/>
        </w:rPr>
      </w:pPr>
      <w:r w:rsidRPr="00E12B7C">
        <w:rPr>
          <w:rFonts w:asciiTheme="majorHAnsi" w:hAnsiTheme="majorHAnsi"/>
          <w:color w:val="000000"/>
        </w:rPr>
        <w:t xml:space="preserve">Employees elect committee members to serve for </w:t>
      </w:r>
      <w:r w:rsidR="00413778" w:rsidRPr="00E12B7C">
        <w:rPr>
          <w:rFonts w:asciiTheme="majorHAnsi" w:hAnsiTheme="majorHAnsi"/>
          <w:color w:val="000000"/>
        </w:rPr>
        <w:t xml:space="preserve">a </w:t>
      </w:r>
      <w:r w:rsidR="008F05CC" w:rsidRPr="00E12B7C">
        <w:rPr>
          <w:rFonts w:asciiTheme="majorHAnsi" w:hAnsiTheme="majorHAnsi"/>
          <w:color w:val="000000"/>
        </w:rPr>
        <w:t>one-year</w:t>
      </w:r>
      <w:r w:rsidR="00413778" w:rsidRPr="00E12B7C">
        <w:rPr>
          <w:rFonts w:asciiTheme="majorHAnsi" w:hAnsiTheme="majorHAnsi"/>
          <w:color w:val="000000"/>
        </w:rPr>
        <w:t xml:space="preserve"> term</w:t>
      </w:r>
      <w:r w:rsidRPr="00E12B7C">
        <w:rPr>
          <w:rFonts w:asciiTheme="majorHAnsi" w:hAnsiTheme="majorHAnsi"/>
          <w:color w:val="000000"/>
        </w:rPr>
        <w:t>. Members may be reelected by their peers. There is no limit on the number of terms to which employees may be reelected.</w:t>
      </w:r>
    </w:p>
    <w:p w:rsidR="00860EA9" w:rsidRPr="00E12B7C" w:rsidRDefault="00860EA9" w:rsidP="00860EA9">
      <w:pPr>
        <w:pStyle w:val="NormalWeb"/>
        <w:numPr>
          <w:ilvl w:val="0"/>
          <w:numId w:val="8"/>
        </w:numPr>
        <w:rPr>
          <w:rFonts w:asciiTheme="majorHAnsi" w:hAnsiTheme="majorHAnsi"/>
          <w:color w:val="000000"/>
        </w:rPr>
      </w:pPr>
      <w:r w:rsidRPr="00E12B7C">
        <w:rPr>
          <w:rFonts w:asciiTheme="majorHAnsi" w:hAnsiTheme="majorHAnsi"/>
          <w:color w:val="000000"/>
        </w:rPr>
        <w:t>Vacancies are filled by special election.</w:t>
      </w:r>
    </w:p>
    <w:p w:rsidR="00860EA9" w:rsidRPr="00E12B7C" w:rsidRDefault="00860EA9" w:rsidP="00055F57">
      <w:pPr>
        <w:pStyle w:val="NormalWeb"/>
        <w:spacing w:before="0" w:beforeAutospacing="0" w:after="0" w:afterAutospacing="0"/>
        <w:rPr>
          <w:rFonts w:asciiTheme="majorHAnsi" w:hAnsiTheme="majorHAnsi"/>
          <w:color w:val="000000"/>
        </w:rPr>
      </w:pPr>
      <w:r w:rsidRPr="00E12B7C">
        <w:rPr>
          <w:rFonts w:asciiTheme="majorHAnsi" w:hAnsiTheme="majorHAnsi"/>
          <w:color w:val="000000"/>
        </w:rPr>
        <w:t>Management Representatives</w:t>
      </w:r>
    </w:p>
    <w:p w:rsidR="00860EA9" w:rsidRPr="00E12B7C" w:rsidRDefault="00860EA9" w:rsidP="00055F57">
      <w:pPr>
        <w:pStyle w:val="NormalWeb"/>
        <w:numPr>
          <w:ilvl w:val="0"/>
          <w:numId w:val="9"/>
        </w:numPr>
        <w:spacing w:before="0" w:beforeAutospacing="0" w:after="0" w:afterAutospacing="0"/>
        <w:rPr>
          <w:rFonts w:asciiTheme="majorHAnsi" w:hAnsiTheme="majorHAnsi"/>
          <w:color w:val="000000"/>
        </w:rPr>
      </w:pPr>
      <w:r w:rsidRPr="00E12B7C">
        <w:rPr>
          <w:rFonts w:asciiTheme="majorHAnsi" w:hAnsiTheme="majorHAnsi"/>
          <w:color w:val="000000"/>
        </w:rPr>
        <w:t>The unit administration appoints at least one management representative to the committee.</w:t>
      </w:r>
    </w:p>
    <w:p w:rsidR="00860EA9" w:rsidRPr="00E12B7C" w:rsidRDefault="00860EA9" w:rsidP="00860EA9">
      <w:pPr>
        <w:pStyle w:val="NormalWeb"/>
        <w:numPr>
          <w:ilvl w:val="0"/>
          <w:numId w:val="9"/>
        </w:numPr>
        <w:rPr>
          <w:rFonts w:asciiTheme="majorHAnsi" w:hAnsiTheme="majorHAnsi"/>
          <w:color w:val="000000"/>
        </w:rPr>
      </w:pPr>
      <w:r w:rsidRPr="00E12B7C">
        <w:rPr>
          <w:rFonts w:asciiTheme="majorHAnsi" w:hAnsiTheme="majorHAnsi"/>
          <w:color w:val="000000"/>
        </w:rPr>
        <w:t>The number of management members may not exceed the number of non-management employee members.</w:t>
      </w:r>
    </w:p>
    <w:p w:rsidR="00C03361" w:rsidRDefault="00CB1F6D" w:rsidP="00C03361">
      <w:pPr>
        <w:pStyle w:val="Heading2"/>
        <w:tabs>
          <w:tab w:val="left" w:pos="1040"/>
        </w:tabs>
        <w:ind w:left="0"/>
        <w:rPr>
          <w:rFonts w:asciiTheme="majorHAnsi" w:hAnsiTheme="majorHAnsi"/>
          <w:bCs w:val="0"/>
          <w:u w:val="none"/>
        </w:rPr>
      </w:pPr>
      <w:r>
        <w:rPr>
          <w:rFonts w:asciiTheme="majorHAnsi" w:hAnsiTheme="majorHAnsi"/>
          <w:bCs w:val="0"/>
          <w:u w:val="none"/>
        </w:rPr>
        <w:lastRenderedPageBreak/>
        <w:t xml:space="preserve">College-Level Committee </w:t>
      </w:r>
      <w:r w:rsidR="00860EA9" w:rsidRPr="00E12B7C">
        <w:rPr>
          <w:rFonts w:asciiTheme="majorHAnsi" w:hAnsiTheme="majorHAnsi"/>
          <w:bCs w:val="0"/>
          <w:u w:val="none"/>
        </w:rPr>
        <w:t>Representation by Area</w:t>
      </w:r>
      <w:r w:rsidR="00055F57">
        <w:rPr>
          <w:rFonts w:asciiTheme="majorHAnsi" w:hAnsiTheme="majorHAnsi"/>
          <w:bCs w:val="0"/>
          <w:u w:val="none"/>
        </w:rPr>
        <w:t xml:space="preserve"> </w:t>
      </w:r>
    </w:p>
    <w:p w:rsidR="00055F57" w:rsidRPr="00CB1F6D" w:rsidRDefault="00055F57" w:rsidP="00055F57">
      <w:pPr>
        <w:pStyle w:val="Heading2"/>
        <w:tabs>
          <w:tab w:val="left" w:pos="1040"/>
        </w:tabs>
        <w:ind w:left="0"/>
        <w:rPr>
          <w:rFonts w:asciiTheme="majorHAnsi" w:hAnsiTheme="majorHAnsi"/>
          <w:b w:val="0"/>
          <w:bCs w:val="0"/>
          <w:u w:val="none"/>
        </w:rPr>
      </w:pPr>
      <w:r>
        <w:rPr>
          <w:rFonts w:asciiTheme="majorHAnsi" w:hAnsiTheme="majorHAnsi" w:cstheme="minorHAnsi"/>
          <w:b w:val="0"/>
          <w:u w:val="none"/>
        </w:rPr>
        <w:t xml:space="preserve">CAHNRS College-Level Safety Committee </w:t>
      </w:r>
      <w:r w:rsidRPr="00CB1F6D">
        <w:rPr>
          <w:rFonts w:asciiTheme="majorHAnsi" w:hAnsiTheme="majorHAnsi" w:cstheme="minorHAnsi"/>
          <w:b w:val="0"/>
          <w:u w:val="none"/>
        </w:rPr>
        <w:t>Membership is composed of representatives for the various departments/units/centers by functional type.</w:t>
      </w:r>
    </w:p>
    <w:p w:rsidR="00055F57" w:rsidRPr="00E12B7C" w:rsidRDefault="00055F57" w:rsidP="00C03361">
      <w:pPr>
        <w:pStyle w:val="Heading2"/>
        <w:tabs>
          <w:tab w:val="left" w:pos="1040"/>
        </w:tabs>
        <w:ind w:left="0"/>
        <w:rPr>
          <w:rFonts w:asciiTheme="majorHAnsi" w:hAnsiTheme="majorHAnsi"/>
          <w:bCs w:val="0"/>
          <w:u w:val="none"/>
        </w:rPr>
      </w:pPr>
    </w:p>
    <w:tbl>
      <w:tblPr>
        <w:tblW w:w="6480" w:type="dxa"/>
        <w:tblLook w:val="04A0" w:firstRow="1" w:lastRow="0" w:firstColumn="1" w:lastColumn="0" w:noHBand="0" w:noVBand="1"/>
      </w:tblPr>
      <w:tblGrid>
        <w:gridCol w:w="863"/>
        <w:gridCol w:w="697"/>
        <w:gridCol w:w="4920"/>
      </w:tblGrid>
      <w:tr w:rsidR="00CB1F6D" w:rsidRPr="00CB1F6D" w:rsidTr="00055F57">
        <w:trPr>
          <w:trHeight w:val="603"/>
        </w:trPr>
        <w:tc>
          <w:tcPr>
            <w:tcW w:w="863" w:type="dxa"/>
            <w:tcBorders>
              <w:top w:val="nil"/>
              <w:left w:val="nil"/>
              <w:bottom w:val="single" w:sz="8" w:space="0" w:color="auto"/>
              <w:right w:val="single" w:sz="4" w:space="0" w:color="auto"/>
            </w:tcBorders>
            <w:shd w:val="clear" w:color="auto" w:fill="auto"/>
            <w:noWrap/>
            <w:vAlign w:val="bottom"/>
            <w:hideMark/>
          </w:tcPr>
          <w:p w:rsidR="00CB1F6D" w:rsidRPr="00CB1F6D" w:rsidRDefault="00CB1F6D" w:rsidP="00CB1F6D">
            <w:pPr>
              <w:widowControl/>
              <w:rPr>
                <w:rFonts w:ascii="Calibri" w:eastAsia="Times New Roman" w:hAnsi="Calibri" w:cs="Calibri"/>
                <w:b/>
                <w:bCs/>
                <w:color w:val="000000"/>
                <w:sz w:val="24"/>
                <w:szCs w:val="24"/>
              </w:rPr>
            </w:pPr>
            <w:r w:rsidRPr="00CB1F6D">
              <w:rPr>
                <w:rFonts w:ascii="Calibri" w:eastAsia="Times New Roman" w:hAnsi="Calibri" w:cs="Calibri"/>
                <w:b/>
                <w:bCs/>
                <w:color w:val="000000"/>
                <w:sz w:val="24"/>
                <w:szCs w:val="24"/>
              </w:rPr>
              <w:t>Type</w:t>
            </w:r>
          </w:p>
        </w:tc>
        <w:tc>
          <w:tcPr>
            <w:tcW w:w="697" w:type="dxa"/>
            <w:tcBorders>
              <w:top w:val="nil"/>
              <w:left w:val="nil"/>
              <w:bottom w:val="single" w:sz="8" w:space="0" w:color="auto"/>
              <w:right w:val="nil"/>
            </w:tcBorders>
            <w:shd w:val="clear" w:color="auto" w:fill="auto"/>
            <w:noWrap/>
            <w:vAlign w:val="bottom"/>
            <w:hideMark/>
          </w:tcPr>
          <w:p w:rsidR="00CB1F6D" w:rsidRPr="00CB1F6D" w:rsidRDefault="00CB1F6D" w:rsidP="00CB1F6D">
            <w:pPr>
              <w:widowControl/>
              <w:jc w:val="center"/>
              <w:rPr>
                <w:rFonts w:ascii="Calibri" w:eastAsia="Times New Roman" w:hAnsi="Calibri" w:cs="Calibri"/>
                <w:b/>
                <w:bCs/>
                <w:color w:val="000000"/>
                <w:sz w:val="24"/>
                <w:szCs w:val="24"/>
              </w:rPr>
            </w:pPr>
            <w:r w:rsidRPr="00CB1F6D">
              <w:rPr>
                <w:rFonts w:ascii="Calibri" w:eastAsia="Times New Roman" w:hAnsi="Calibri" w:cs="Calibri"/>
                <w:b/>
                <w:bCs/>
                <w:color w:val="000000"/>
                <w:sz w:val="24"/>
                <w:szCs w:val="24"/>
              </w:rPr>
              <w:t># of Reps</w:t>
            </w:r>
          </w:p>
        </w:tc>
        <w:tc>
          <w:tcPr>
            <w:tcW w:w="4920" w:type="dxa"/>
            <w:tcBorders>
              <w:top w:val="nil"/>
              <w:left w:val="nil"/>
              <w:bottom w:val="single" w:sz="8" w:space="0" w:color="auto"/>
              <w:right w:val="nil"/>
            </w:tcBorders>
            <w:shd w:val="clear" w:color="auto" w:fill="auto"/>
            <w:noWrap/>
            <w:vAlign w:val="bottom"/>
            <w:hideMark/>
          </w:tcPr>
          <w:p w:rsidR="00CB1F6D" w:rsidRPr="00CB1F6D" w:rsidRDefault="00CB1F6D" w:rsidP="00CB1F6D">
            <w:pPr>
              <w:widowControl/>
              <w:rPr>
                <w:rFonts w:ascii="Calibri" w:eastAsia="Times New Roman" w:hAnsi="Calibri" w:cs="Calibri"/>
                <w:b/>
                <w:bCs/>
                <w:color w:val="000000"/>
                <w:sz w:val="24"/>
                <w:szCs w:val="24"/>
              </w:rPr>
            </w:pPr>
            <w:r w:rsidRPr="00CB1F6D">
              <w:rPr>
                <w:rFonts w:ascii="Calibri" w:eastAsia="Times New Roman" w:hAnsi="Calibri" w:cs="Calibri"/>
                <w:b/>
                <w:bCs/>
                <w:color w:val="000000"/>
                <w:sz w:val="24"/>
                <w:szCs w:val="24"/>
              </w:rPr>
              <w:t>Units Represented</w:t>
            </w:r>
          </w:p>
        </w:tc>
      </w:tr>
      <w:tr w:rsidR="00CB1F6D" w:rsidRPr="00CB1F6D" w:rsidTr="00055F57">
        <w:trPr>
          <w:trHeight w:val="342"/>
        </w:trPr>
        <w:tc>
          <w:tcPr>
            <w:tcW w:w="863" w:type="dxa"/>
            <w:vMerge w:val="restart"/>
            <w:tcBorders>
              <w:top w:val="nil"/>
              <w:left w:val="nil"/>
              <w:bottom w:val="single" w:sz="4" w:space="0" w:color="000000"/>
              <w:right w:val="single" w:sz="4" w:space="0" w:color="auto"/>
            </w:tcBorders>
            <w:shd w:val="clear" w:color="auto" w:fill="auto"/>
            <w:noWrap/>
            <w:textDirection w:val="btLr"/>
            <w:vAlign w:val="center"/>
            <w:hideMark/>
          </w:tcPr>
          <w:p w:rsidR="00CB1F6D" w:rsidRPr="00CB1F6D" w:rsidRDefault="00CB1F6D" w:rsidP="00CB1F6D">
            <w:pPr>
              <w:widowControl/>
              <w:jc w:val="center"/>
              <w:rPr>
                <w:rFonts w:ascii="Calibri" w:eastAsia="Times New Roman" w:hAnsi="Calibri" w:cs="Calibri"/>
                <w:b/>
                <w:bCs/>
                <w:color w:val="000000"/>
                <w:sz w:val="24"/>
                <w:szCs w:val="24"/>
              </w:rPr>
            </w:pPr>
            <w:r w:rsidRPr="00CB1F6D">
              <w:rPr>
                <w:rFonts w:ascii="Calibri" w:eastAsia="Times New Roman" w:hAnsi="Calibri" w:cs="Calibri"/>
                <w:b/>
                <w:bCs/>
                <w:color w:val="000000"/>
                <w:sz w:val="24"/>
                <w:szCs w:val="24"/>
              </w:rPr>
              <w:t>R &amp; E/Subject Cent</w:t>
            </w:r>
          </w:p>
        </w:tc>
        <w:tc>
          <w:tcPr>
            <w:tcW w:w="697"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w:t>
            </w:r>
          </w:p>
        </w:tc>
        <w:tc>
          <w:tcPr>
            <w:tcW w:w="4920"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WSU Prosser IAREC</w:t>
            </w:r>
          </w:p>
        </w:tc>
      </w:tr>
      <w:tr w:rsidR="00CB1F6D" w:rsidRPr="00CB1F6D" w:rsidTr="00055F57">
        <w:trPr>
          <w:trHeight w:val="342"/>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val="restart"/>
            <w:tcBorders>
              <w:top w:val="nil"/>
              <w:left w:val="single" w:sz="4" w:space="0" w:color="auto"/>
              <w:bottom w:val="single" w:sz="4" w:space="0" w:color="000000"/>
              <w:right w:val="nil"/>
            </w:tcBorders>
            <w:shd w:val="clear" w:color="auto" w:fill="auto"/>
            <w:noWrap/>
            <w:vAlign w:val="center"/>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w:t>
            </w: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WSU Puyallup Research &amp; Extension Center</w:t>
            </w:r>
          </w:p>
        </w:tc>
      </w:tr>
      <w:tr w:rsidR="00CB1F6D" w:rsidRPr="00CB1F6D" w:rsidTr="00055F57">
        <w:trPr>
          <w:trHeight w:val="342"/>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WA ST. Pest Management</w:t>
            </w:r>
          </w:p>
        </w:tc>
      </w:tr>
      <w:tr w:rsidR="00CB1F6D" w:rsidRPr="00CB1F6D" w:rsidTr="00055F57">
        <w:trPr>
          <w:trHeight w:val="342"/>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Washington Stormwater Center</w:t>
            </w:r>
          </w:p>
        </w:tc>
      </w:tr>
      <w:tr w:rsidR="00CB1F6D" w:rsidRPr="00CB1F6D" w:rsidTr="00055F57">
        <w:trPr>
          <w:trHeight w:val="342"/>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w:t>
            </w:r>
          </w:p>
        </w:tc>
        <w:tc>
          <w:tcPr>
            <w:tcW w:w="4920"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WSU Mt. Vernon Research &amp; Extension Center</w:t>
            </w:r>
          </w:p>
        </w:tc>
      </w:tr>
      <w:tr w:rsidR="00CB1F6D" w:rsidRPr="00CB1F6D" w:rsidTr="00055F57">
        <w:trPr>
          <w:trHeight w:val="342"/>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w:t>
            </w:r>
          </w:p>
        </w:tc>
        <w:tc>
          <w:tcPr>
            <w:tcW w:w="4920"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WSU Wenatchee TFREC</w:t>
            </w:r>
          </w:p>
        </w:tc>
      </w:tr>
      <w:tr w:rsidR="00CB1F6D" w:rsidRPr="00CB1F6D" w:rsidTr="00055F57">
        <w:trPr>
          <w:trHeight w:val="342"/>
        </w:trPr>
        <w:tc>
          <w:tcPr>
            <w:tcW w:w="863" w:type="dxa"/>
            <w:vMerge w:val="restart"/>
            <w:tcBorders>
              <w:top w:val="nil"/>
              <w:left w:val="nil"/>
              <w:bottom w:val="single" w:sz="4" w:space="0" w:color="000000"/>
              <w:right w:val="single" w:sz="4" w:space="0" w:color="auto"/>
            </w:tcBorders>
            <w:shd w:val="clear" w:color="auto" w:fill="auto"/>
            <w:noWrap/>
            <w:textDirection w:val="btLr"/>
            <w:vAlign w:val="center"/>
            <w:hideMark/>
          </w:tcPr>
          <w:p w:rsidR="00CB1F6D" w:rsidRPr="00CB1F6D" w:rsidRDefault="00CB1F6D" w:rsidP="00CB1F6D">
            <w:pPr>
              <w:widowControl/>
              <w:jc w:val="center"/>
              <w:rPr>
                <w:rFonts w:ascii="Calibri" w:eastAsia="Times New Roman" w:hAnsi="Calibri" w:cs="Calibri"/>
                <w:b/>
                <w:bCs/>
                <w:color w:val="000000"/>
                <w:sz w:val="24"/>
                <w:szCs w:val="24"/>
              </w:rPr>
            </w:pPr>
            <w:r w:rsidRPr="00CB1F6D">
              <w:rPr>
                <w:rFonts w:ascii="Calibri" w:eastAsia="Times New Roman" w:hAnsi="Calibri" w:cs="Calibri"/>
                <w:b/>
                <w:bCs/>
                <w:color w:val="000000"/>
                <w:sz w:val="24"/>
                <w:szCs w:val="24"/>
              </w:rPr>
              <w:t>Administrative</w:t>
            </w:r>
          </w:p>
        </w:tc>
        <w:tc>
          <w:tcPr>
            <w:tcW w:w="697" w:type="dxa"/>
            <w:vMerge w:val="restart"/>
            <w:tcBorders>
              <w:top w:val="nil"/>
              <w:left w:val="single" w:sz="4" w:space="0" w:color="auto"/>
              <w:bottom w:val="single" w:sz="4" w:space="0" w:color="000000"/>
              <w:right w:val="nil"/>
            </w:tcBorders>
            <w:shd w:val="clear" w:color="auto" w:fill="auto"/>
            <w:noWrap/>
            <w:vAlign w:val="center"/>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w:t>
            </w: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CAHNRS Business &amp; Finance Office</w:t>
            </w:r>
          </w:p>
        </w:tc>
      </w:tr>
      <w:tr w:rsidR="00CB1F6D" w:rsidRPr="00CB1F6D" w:rsidTr="00055F57">
        <w:trPr>
          <w:trHeight w:val="342"/>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Alumni &amp; Friends</w:t>
            </w:r>
          </w:p>
        </w:tc>
      </w:tr>
      <w:tr w:rsidR="00CB1F6D" w:rsidRPr="00CB1F6D" w:rsidTr="00055F57">
        <w:trPr>
          <w:trHeight w:val="342"/>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CAHNRS Communications</w:t>
            </w:r>
          </w:p>
        </w:tc>
      </w:tr>
      <w:tr w:rsidR="00CB1F6D" w:rsidRPr="00CB1F6D" w:rsidTr="00055F57">
        <w:trPr>
          <w:trHeight w:val="342"/>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CAHNRS Operations</w:t>
            </w:r>
          </w:p>
        </w:tc>
      </w:tr>
      <w:tr w:rsidR="00CB1F6D" w:rsidRPr="00CB1F6D" w:rsidTr="00055F57">
        <w:trPr>
          <w:trHeight w:val="342"/>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Business Center</w:t>
            </w:r>
          </w:p>
        </w:tc>
      </w:tr>
      <w:tr w:rsidR="00CB1F6D" w:rsidRPr="00CB1F6D" w:rsidTr="00055F57">
        <w:trPr>
          <w:trHeight w:val="383"/>
        </w:trPr>
        <w:tc>
          <w:tcPr>
            <w:tcW w:w="863" w:type="dxa"/>
            <w:vMerge w:val="restart"/>
            <w:tcBorders>
              <w:top w:val="nil"/>
              <w:left w:val="nil"/>
              <w:bottom w:val="single" w:sz="4" w:space="0" w:color="000000"/>
              <w:right w:val="single" w:sz="4" w:space="0" w:color="auto"/>
            </w:tcBorders>
            <w:shd w:val="clear" w:color="auto" w:fill="auto"/>
            <w:noWrap/>
            <w:textDirection w:val="btLr"/>
            <w:vAlign w:val="center"/>
            <w:hideMark/>
          </w:tcPr>
          <w:p w:rsidR="00CB1F6D" w:rsidRPr="00CB1F6D" w:rsidRDefault="00CB1F6D" w:rsidP="00CB1F6D">
            <w:pPr>
              <w:widowControl/>
              <w:jc w:val="center"/>
              <w:rPr>
                <w:rFonts w:ascii="Calibri" w:eastAsia="Times New Roman" w:hAnsi="Calibri" w:cs="Calibri"/>
                <w:b/>
                <w:bCs/>
                <w:color w:val="000000"/>
                <w:sz w:val="24"/>
                <w:szCs w:val="24"/>
              </w:rPr>
            </w:pPr>
            <w:r w:rsidRPr="00CB1F6D">
              <w:rPr>
                <w:rFonts w:ascii="Calibri" w:eastAsia="Times New Roman" w:hAnsi="Calibri" w:cs="Calibri"/>
                <w:b/>
                <w:bCs/>
                <w:color w:val="000000"/>
                <w:sz w:val="24"/>
                <w:szCs w:val="24"/>
              </w:rPr>
              <w:t>Food/Chem/Animal</w:t>
            </w:r>
          </w:p>
        </w:tc>
        <w:tc>
          <w:tcPr>
            <w:tcW w:w="697" w:type="dxa"/>
            <w:vMerge w:val="restart"/>
            <w:tcBorders>
              <w:top w:val="nil"/>
              <w:left w:val="single" w:sz="4" w:space="0" w:color="auto"/>
              <w:bottom w:val="single" w:sz="4" w:space="0" w:color="000000"/>
              <w:right w:val="nil"/>
            </w:tcBorders>
            <w:shd w:val="clear" w:color="auto" w:fill="auto"/>
            <w:noWrap/>
            <w:vAlign w:val="center"/>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w:t>
            </w: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WSU Creamery</w:t>
            </w:r>
          </w:p>
        </w:tc>
      </w:tr>
      <w:tr w:rsidR="00CB1F6D" w:rsidRPr="00CB1F6D" w:rsidTr="00055F57">
        <w:trPr>
          <w:trHeight w:val="383"/>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School of Food Science</w:t>
            </w:r>
          </w:p>
        </w:tc>
      </w:tr>
      <w:tr w:rsidR="00CB1F6D" w:rsidRPr="00CB1F6D" w:rsidTr="00055F57">
        <w:trPr>
          <w:trHeight w:val="383"/>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Institute of Biological Chemistry</w:t>
            </w:r>
          </w:p>
        </w:tc>
      </w:tr>
      <w:tr w:rsidR="00CB1F6D" w:rsidRPr="00CB1F6D" w:rsidTr="00055F57">
        <w:trPr>
          <w:trHeight w:val="383"/>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Entomology</w:t>
            </w:r>
          </w:p>
        </w:tc>
      </w:tr>
      <w:tr w:rsidR="00CB1F6D" w:rsidRPr="00CB1F6D" w:rsidTr="00055F57">
        <w:trPr>
          <w:trHeight w:val="383"/>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Animal Sciences</w:t>
            </w:r>
          </w:p>
        </w:tc>
      </w:tr>
      <w:tr w:rsidR="00CB1F6D" w:rsidRPr="00CB1F6D" w:rsidTr="00055F57">
        <w:trPr>
          <w:trHeight w:val="383"/>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Biological Systems Engineering</w:t>
            </w:r>
          </w:p>
        </w:tc>
      </w:tr>
      <w:tr w:rsidR="00CB1F6D" w:rsidRPr="00CB1F6D" w:rsidTr="00055F57">
        <w:trPr>
          <w:trHeight w:val="383"/>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School of the Environment</w:t>
            </w:r>
          </w:p>
        </w:tc>
      </w:tr>
      <w:tr w:rsidR="00CB1F6D" w:rsidRPr="00CB1F6D" w:rsidTr="00055F57">
        <w:trPr>
          <w:trHeight w:val="287"/>
        </w:trPr>
        <w:tc>
          <w:tcPr>
            <w:tcW w:w="863" w:type="dxa"/>
            <w:vMerge w:val="restart"/>
            <w:tcBorders>
              <w:top w:val="nil"/>
              <w:left w:val="nil"/>
              <w:bottom w:val="single" w:sz="4" w:space="0" w:color="000000"/>
              <w:right w:val="single" w:sz="4" w:space="0" w:color="auto"/>
            </w:tcBorders>
            <w:shd w:val="clear" w:color="auto" w:fill="auto"/>
            <w:noWrap/>
            <w:textDirection w:val="btLr"/>
            <w:vAlign w:val="center"/>
            <w:hideMark/>
          </w:tcPr>
          <w:p w:rsidR="00CB1F6D" w:rsidRPr="00CB1F6D" w:rsidRDefault="00CB1F6D" w:rsidP="00CB1F6D">
            <w:pPr>
              <w:widowControl/>
              <w:jc w:val="center"/>
              <w:rPr>
                <w:rFonts w:ascii="Calibri" w:eastAsia="Times New Roman" w:hAnsi="Calibri" w:cs="Calibri"/>
                <w:b/>
                <w:bCs/>
                <w:color w:val="000000"/>
                <w:sz w:val="24"/>
                <w:szCs w:val="24"/>
              </w:rPr>
            </w:pPr>
            <w:r w:rsidRPr="00CB1F6D">
              <w:rPr>
                <w:rFonts w:ascii="Calibri" w:eastAsia="Times New Roman" w:hAnsi="Calibri" w:cs="Calibri"/>
                <w:b/>
                <w:bCs/>
                <w:color w:val="000000"/>
                <w:sz w:val="24"/>
                <w:szCs w:val="24"/>
              </w:rPr>
              <w:t>Plant</w:t>
            </w:r>
          </w:p>
        </w:tc>
        <w:tc>
          <w:tcPr>
            <w:tcW w:w="697" w:type="dxa"/>
            <w:vMerge w:val="restart"/>
            <w:tcBorders>
              <w:top w:val="nil"/>
              <w:left w:val="single" w:sz="4" w:space="0" w:color="auto"/>
              <w:bottom w:val="single" w:sz="4" w:space="0" w:color="000000"/>
              <w:right w:val="nil"/>
            </w:tcBorders>
            <w:shd w:val="clear" w:color="auto" w:fill="auto"/>
            <w:noWrap/>
            <w:vAlign w:val="center"/>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w:t>
            </w: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Crop &amp; Soil Sciences</w:t>
            </w:r>
          </w:p>
        </w:tc>
      </w:tr>
      <w:tr w:rsidR="00CB1F6D" w:rsidRPr="00CB1F6D" w:rsidTr="00055F57">
        <w:trPr>
          <w:trHeight w:val="287"/>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Department of Horticulture</w:t>
            </w:r>
          </w:p>
        </w:tc>
      </w:tr>
      <w:tr w:rsidR="00CB1F6D" w:rsidRPr="00CB1F6D" w:rsidTr="00055F57">
        <w:trPr>
          <w:trHeight w:val="287"/>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Plant Pathology</w:t>
            </w:r>
          </w:p>
        </w:tc>
      </w:tr>
      <w:tr w:rsidR="00CB1F6D" w:rsidRPr="00CB1F6D" w:rsidTr="00055F57">
        <w:trPr>
          <w:trHeight w:val="287"/>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Plant Introduction &amp; Testing</w:t>
            </w:r>
          </w:p>
        </w:tc>
      </w:tr>
      <w:tr w:rsidR="00CB1F6D" w:rsidRPr="00CB1F6D" w:rsidTr="00055F57">
        <w:trPr>
          <w:trHeight w:val="287"/>
        </w:trPr>
        <w:tc>
          <w:tcPr>
            <w:tcW w:w="863" w:type="dxa"/>
            <w:vMerge w:val="restart"/>
            <w:tcBorders>
              <w:top w:val="nil"/>
              <w:left w:val="nil"/>
              <w:bottom w:val="single" w:sz="4" w:space="0" w:color="000000"/>
              <w:right w:val="single" w:sz="4" w:space="0" w:color="auto"/>
            </w:tcBorders>
            <w:shd w:val="clear" w:color="auto" w:fill="auto"/>
            <w:noWrap/>
            <w:textDirection w:val="btLr"/>
            <w:vAlign w:val="center"/>
            <w:hideMark/>
          </w:tcPr>
          <w:p w:rsidR="00CB1F6D" w:rsidRPr="00CB1F6D" w:rsidRDefault="00CB1F6D" w:rsidP="00CB1F6D">
            <w:pPr>
              <w:widowControl/>
              <w:jc w:val="center"/>
              <w:rPr>
                <w:rFonts w:ascii="Calibri" w:eastAsia="Times New Roman" w:hAnsi="Calibri" w:cs="Calibri"/>
                <w:b/>
                <w:bCs/>
                <w:color w:val="000000"/>
                <w:sz w:val="24"/>
                <w:szCs w:val="24"/>
              </w:rPr>
            </w:pPr>
            <w:r w:rsidRPr="00CB1F6D">
              <w:rPr>
                <w:rFonts w:ascii="Calibri" w:eastAsia="Times New Roman" w:hAnsi="Calibri" w:cs="Calibri"/>
                <w:b/>
                <w:bCs/>
                <w:color w:val="000000"/>
                <w:sz w:val="24"/>
                <w:szCs w:val="24"/>
              </w:rPr>
              <w:t>Academic</w:t>
            </w:r>
          </w:p>
        </w:tc>
        <w:tc>
          <w:tcPr>
            <w:tcW w:w="697" w:type="dxa"/>
            <w:vMerge w:val="restart"/>
            <w:tcBorders>
              <w:top w:val="nil"/>
              <w:left w:val="single" w:sz="4" w:space="0" w:color="auto"/>
              <w:bottom w:val="single" w:sz="4" w:space="0" w:color="000000"/>
              <w:right w:val="nil"/>
            </w:tcBorders>
            <w:shd w:val="clear" w:color="auto" w:fill="auto"/>
            <w:noWrap/>
            <w:vAlign w:val="center"/>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w:t>
            </w: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School of Economic Sciences</w:t>
            </w:r>
          </w:p>
        </w:tc>
      </w:tr>
      <w:tr w:rsidR="00CB1F6D" w:rsidRPr="00CB1F6D" w:rsidTr="00055F57">
        <w:trPr>
          <w:trHeight w:val="287"/>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Apparel Merchandising, Design &amp; Textiles</w:t>
            </w:r>
          </w:p>
        </w:tc>
      </w:tr>
      <w:tr w:rsidR="00CB1F6D" w:rsidRPr="00CB1F6D" w:rsidTr="00055F57">
        <w:trPr>
          <w:trHeight w:val="287"/>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CAHNRS Academic Programs</w:t>
            </w:r>
          </w:p>
        </w:tc>
      </w:tr>
      <w:tr w:rsidR="00CB1F6D" w:rsidRPr="00CB1F6D" w:rsidTr="00055F57">
        <w:trPr>
          <w:trHeight w:val="287"/>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Human Development</w:t>
            </w:r>
          </w:p>
        </w:tc>
      </w:tr>
      <w:tr w:rsidR="00CB1F6D" w:rsidRPr="00CB1F6D" w:rsidTr="00055F57">
        <w:trPr>
          <w:trHeight w:val="287"/>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Johnson Hall Grad Center - CAHNRS</w:t>
            </w:r>
          </w:p>
        </w:tc>
      </w:tr>
      <w:tr w:rsidR="00CB1F6D" w:rsidRPr="00CB1F6D" w:rsidTr="00055F57">
        <w:trPr>
          <w:trHeight w:val="287"/>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vMerge/>
            <w:tcBorders>
              <w:top w:val="nil"/>
              <w:left w:val="single" w:sz="4" w:space="0" w:color="auto"/>
              <w:bottom w:val="single" w:sz="4" w:space="0" w:color="000000"/>
              <w:right w:val="nil"/>
            </w:tcBorders>
            <w:vAlign w:val="center"/>
            <w:hideMark/>
          </w:tcPr>
          <w:p w:rsidR="00CB1F6D" w:rsidRPr="00CB1F6D" w:rsidRDefault="00CB1F6D" w:rsidP="00CB1F6D">
            <w:pPr>
              <w:widowControl/>
              <w:rPr>
                <w:rFonts w:ascii="Calibri" w:eastAsia="Times New Roman" w:hAnsi="Calibri" w:cs="Calibri"/>
                <w:color w:val="000000"/>
                <w:sz w:val="24"/>
                <w:szCs w:val="24"/>
              </w:rPr>
            </w:pPr>
          </w:p>
        </w:tc>
        <w:tc>
          <w:tcPr>
            <w:tcW w:w="4920"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 </w:t>
            </w:r>
          </w:p>
        </w:tc>
      </w:tr>
      <w:tr w:rsidR="00CB1F6D" w:rsidRPr="00CB1F6D" w:rsidTr="00055F57">
        <w:trPr>
          <w:trHeight w:val="534"/>
        </w:trPr>
        <w:tc>
          <w:tcPr>
            <w:tcW w:w="863" w:type="dxa"/>
            <w:vMerge w:val="restart"/>
            <w:tcBorders>
              <w:top w:val="nil"/>
              <w:left w:val="nil"/>
              <w:bottom w:val="single" w:sz="4" w:space="0" w:color="000000"/>
              <w:right w:val="single" w:sz="4" w:space="0" w:color="auto"/>
            </w:tcBorders>
            <w:shd w:val="clear" w:color="auto" w:fill="auto"/>
            <w:noWrap/>
            <w:textDirection w:val="btLr"/>
            <w:vAlign w:val="center"/>
            <w:hideMark/>
          </w:tcPr>
          <w:p w:rsidR="00CB1F6D" w:rsidRPr="00CB1F6D" w:rsidRDefault="00CB1F6D" w:rsidP="00CB1F6D">
            <w:pPr>
              <w:widowControl/>
              <w:jc w:val="center"/>
              <w:rPr>
                <w:rFonts w:ascii="Calibri" w:eastAsia="Times New Roman" w:hAnsi="Calibri" w:cs="Calibri"/>
                <w:b/>
                <w:bCs/>
                <w:color w:val="000000"/>
                <w:sz w:val="24"/>
                <w:szCs w:val="24"/>
              </w:rPr>
            </w:pPr>
            <w:r w:rsidRPr="00CB1F6D">
              <w:rPr>
                <w:rFonts w:ascii="Calibri" w:eastAsia="Times New Roman" w:hAnsi="Calibri" w:cs="Calibri"/>
                <w:b/>
                <w:bCs/>
                <w:color w:val="000000"/>
                <w:sz w:val="24"/>
                <w:szCs w:val="24"/>
              </w:rPr>
              <w:t>Specific</w:t>
            </w:r>
          </w:p>
        </w:tc>
        <w:tc>
          <w:tcPr>
            <w:tcW w:w="697"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w:t>
            </w:r>
          </w:p>
        </w:tc>
        <w:tc>
          <w:tcPr>
            <w:tcW w:w="4920"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USDA/ARS</w:t>
            </w:r>
          </w:p>
        </w:tc>
      </w:tr>
      <w:tr w:rsidR="00CB1F6D" w:rsidRPr="00CB1F6D" w:rsidTr="00055F57">
        <w:trPr>
          <w:trHeight w:val="534"/>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w:t>
            </w:r>
          </w:p>
        </w:tc>
        <w:tc>
          <w:tcPr>
            <w:tcW w:w="4920"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Plant Growth Facility</w:t>
            </w:r>
          </w:p>
        </w:tc>
      </w:tr>
      <w:tr w:rsidR="00CB1F6D" w:rsidRPr="00CB1F6D" w:rsidTr="00055F57">
        <w:trPr>
          <w:trHeight w:val="301"/>
        </w:trPr>
        <w:tc>
          <w:tcPr>
            <w:tcW w:w="863" w:type="dxa"/>
            <w:vMerge/>
            <w:tcBorders>
              <w:top w:val="nil"/>
              <w:left w:val="nil"/>
              <w:bottom w:val="single" w:sz="4" w:space="0" w:color="000000"/>
              <w:right w:val="single" w:sz="4" w:space="0" w:color="auto"/>
            </w:tcBorders>
            <w:vAlign w:val="center"/>
            <w:hideMark/>
          </w:tcPr>
          <w:p w:rsidR="00CB1F6D" w:rsidRPr="00CB1F6D" w:rsidRDefault="00CB1F6D" w:rsidP="00CB1F6D">
            <w:pPr>
              <w:widowControl/>
              <w:rPr>
                <w:rFonts w:ascii="Calibri" w:eastAsia="Times New Roman" w:hAnsi="Calibri" w:cs="Calibri"/>
                <w:b/>
                <w:bCs/>
                <w:color w:val="000000"/>
                <w:sz w:val="24"/>
                <w:szCs w:val="24"/>
              </w:rPr>
            </w:pPr>
          </w:p>
        </w:tc>
        <w:tc>
          <w:tcPr>
            <w:tcW w:w="697"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w:t>
            </w:r>
          </w:p>
        </w:tc>
        <w:tc>
          <w:tcPr>
            <w:tcW w:w="4920" w:type="dxa"/>
            <w:tcBorders>
              <w:top w:val="nil"/>
              <w:left w:val="nil"/>
              <w:bottom w:val="single" w:sz="4" w:space="0" w:color="auto"/>
              <w:right w:val="nil"/>
            </w:tcBorders>
            <w:shd w:val="clear" w:color="auto" w:fill="auto"/>
            <w:noWrap/>
            <w:vAlign w:val="bottom"/>
            <w:hideMark/>
          </w:tcPr>
          <w:p w:rsidR="00CB1F6D" w:rsidRPr="00CB1F6D" w:rsidRDefault="00CB1F6D" w:rsidP="00CB1F6D">
            <w:pPr>
              <w:widowControl/>
              <w:jc w:val="right"/>
              <w:rPr>
                <w:rFonts w:ascii="Calibri" w:eastAsia="Times New Roman" w:hAnsi="Calibri" w:cs="Calibri"/>
                <w:color w:val="000000"/>
                <w:sz w:val="24"/>
                <w:szCs w:val="24"/>
              </w:rPr>
            </w:pPr>
            <w:r w:rsidRPr="00CB1F6D">
              <w:rPr>
                <w:rFonts w:ascii="Calibri" w:eastAsia="Times New Roman" w:hAnsi="Calibri" w:cs="Calibri"/>
                <w:color w:val="000000"/>
                <w:sz w:val="24"/>
                <w:szCs w:val="24"/>
              </w:rPr>
              <w:t>WSU Children's Center</w:t>
            </w:r>
          </w:p>
        </w:tc>
      </w:tr>
      <w:tr w:rsidR="00CB1F6D" w:rsidRPr="00CB1F6D" w:rsidTr="00055F57">
        <w:trPr>
          <w:trHeight w:val="301"/>
        </w:trPr>
        <w:tc>
          <w:tcPr>
            <w:tcW w:w="863" w:type="dxa"/>
            <w:tcBorders>
              <w:top w:val="nil"/>
              <w:left w:val="nil"/>
              <w:bottom w:val="single" w:sz="8" w:space="0" w:color="auto"/>
              <w:right w:val="nil"/>
            </w:tcBorders>
            <w:shd w:val="clear" w:color="auto" w:fill="auto"/>
            <w:noWrap/>
            <w:vAlign w:val="bottom"/>
            <w:hideMark/>
          </w:tcPr>
          <w:p w:rsidR="00CB1F6D" w:rsidRPr="00CB1F6D" w:rsidRDefault="00CB1F6D" w:rsidP="00CB1F6D">
            <w:pPr>
              <w:widowControl/>
              <w:rPr>
                <w:rFonts w:ascii="Calibri" w:eastAsia="Times New Roman" w:hAnsi="Calibri" w:cs="Calibri"/>
                <w:color w:val="000000"/>
                <w:sz w:val="24"/>
                <w:szCs w:val="24"/>
              </w:rPr>
            </w:pPr>
            <w:r w:rsidRPr="00CB1F6D">
              <w:rPr>
                <w:rFonts w:ascii="Calibri" w:eastAsia="Times New Roman" w:hAnsi="Calibri" w:cs="Calibri"/>
                <w:color w:val="000000"/>
                <w:sz w:val="24"/>
                <w:szCs w:val="24"/>
              </w:rPr>
              <w:t> </w:t>
            </w:r>
          </w:p>
        </w:tc>
        <w:tc>
          <w:tcPr>
            <w:tcW w:w="697" w:type="dxa"/>
            <w:tcBorders>
              <w:top w:val="nil"/>
              <w:left w:val="nil"/>
              <w:bottom w:val="single" w:sz="8" w:space="0" w:color="auto"/>
              <w:right w:val="nil"/>
            </w:tcBorders>
            <w:shd w:val="clear" w:color="auto" w:fill="auto"/>
            <w:noWrap/>
            <w:vAlign w:val="bottom"/>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 </w:t>
            </w: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center"/>
              <w:rPr>
                <w:rFonts w:ascii="Calibri" w:eastAsia="Times New Roman" w:hAnsi="Calibri" w:cs="Calibri"/>
                <w:color w:val="000000"/>
                <w:sz w:val="24"/>
                <w:szCs w:val="24"/>
              </w:rPr>
            </w:pPr>
          </w:p>
        </w:tc>
      </w:tr>
      <w:tr w:rsidR="00CB1F6D" w:rsidRPr="00CB1F6D" w:rsidTr="00055F57">
        <w:trPr>
          <w:trHeight w:val="287"/>
        </w:trPr>
        <w:tc>
          <w:tcPr>
            <w:tcW w:w="863" w:type="dxa"/>
            <w:tcBorders>
              <w:top w:val="nil"/>
              <w:left w:val="nil"/>
              <w:bottom w:val="nil"/>
              <w:right w:val="nil"/>
            </w:tcBorders>
            <w:shd w:val="clear" w:color="auto" w:fill="auto"/>
            <w:noWrap/>
            <w:vAlign w:val="bottom"/>
            <w:hideMark/>
          </w:tcPr>
          <w:p w:rsidR="00CB1F6D" w:rsidRPr="00CB1F6D" w:rsidRDefault="00CB1F6D" w:rsidP="00CB1F6D">
            <w:pPr>
              <w:widowControl/>
              <w:rPr>
                <w:rFonts w:ascii="Calibri" w:eastAsia="Times New Roman" w:hAnsi="Calibri" w:cs="Calibri"/>
                <w:b/>
                <w:bCs/>
                <w:color w:val="000000"/>
                <w:sz w:val="24"/>
                <w:szCs w:val="24"/>
              </w:rPr>
            </w:pPr>
            <w:r w:rsidRPr="00CB1F6D">
              <w:rPr>
                <w:rFonts w:ascii="Calibri" w:eastAsia="Times New Roman" w:hAnsi="Calibri" w:cs="Calibri"/>
                <w:b/>
                <w:bCs/>
                <w:color w:val="000000"/>
                <w:sz w:val="24"/>
                <w:szCs w:val="24"/>
              </w:rPr>
              <w:t>TOTAL</w:t>
            </w:r>
          </w:p>
        </w:tc>
        <w:tc>
          <w:tcPr>
            <w:tcW w:w="697" w:type="dxa"/>
            <w:tcBorders>
              <w:top w:val="nil"/>
              <w:left w:val="nil"/>
              <w:bottom w:val="nil"/>
              <w:right w:val="nil"/>
            </w:tcBorders>
            <w:shd w:val="clear" w:color="auto" w:fill="auto"/>
            <w:noWrap/>
            <w:vAlign w:val="bottom"/>
            <w:hideMark/>
          </w:tcPr>
          <w:p w:rsidR="00CB1F6D" w:rsidRPr="00CB1F6D" w:rsidRDefault="00CB1F6D" w:rsidP="00CB1F6D">
            <w:pPr>
              <w:widowControl/>
              <w:jc w:val="center"/>
              <w:rPr>
                <w:rFonts w:ascii="Calibri" w:eastAsia="Times New Roman" w:hAnsi="Calibri" w:cs="Calibri"/>
                <w:color w:val="000000"/>
                <w:sz w:val="24"/>
                <w:szCs w:val="24"/>
              </w:rPr>
            </w:pPr>
            <w:r w:rsidRPr="00CB1F6D">
              <w:rPr>
                <w:rFonts w:ascii="Calibri" w:eastAsia="Times New Roman" w:hAnsi="Calibri" w:cs="Calibri"/>
                <w:color w:val="000000"/>
                <w:sz w:val="24"/>
                <w:szCs w:val="24"/>
              </w:rPr>
              <w:t>11</w:t>
            </w:r>
          </w:p>
        </w:tc>
        <w:tc>
          <w:tcPr>
            <w:tcW w:w="4920" w:type="dxa"/>
            <w:tcBorders>
              <w:top w:val="nil"/>
              <w:left w:val="nil"/>
              <w:bottom w:val="nil"/>
              <w:right w:val="nil"/>
            </w:tcBorders>
            <w:shd w:val="clear" w:color="auto" w:fill="auto"/>
            <w:noWrap/>
            <w:vAlign w:val="bottom"/>
            <w:hideMark/>
          </w:tcPr>
          <w:p w:rsidR="00CB1F6D" w:rsidRPr="00CB1F6D" w:rsidRDefault="00CB1F6D" w:rsidP="00CB1F6D">
            <w:pPr>
              <w:widowControl/>
              <w:jc w:val="center"/>
              <w:rPr>
                <w:rFonts w:ascii="Calibri" w:eastAsia="Times New Roman" w:hAnsi="Calibri" w:cs="Calibri"/>
                <w:color w:val="000000"/>
                <w:sz w:val="24"/>
                <w:szCs w:val="24"/>
              </w:rPr>
            </w:pPr>
          </w:p>
        </w:tc>
      </w:tr>
    </w:tbl>
    <w:p w:rsidR="00CB1F6D" w:rsidRDefault="00CB1F6D" w:rsidP="00C03361">
      <w:pPr>
        <w:tabs>
          <w:tab w:val="left" w:pos="1148"/>
        </w:tabs>
        <w:rPr>
          <w:rFonts w:asciiTheme="majorHAnsi" w:hAnsiTheme="majorHAnsi"/>
          <w:b/>
          <w:sz w:val="24"/>
          <w:szCs w:val="24"/>
          <w:u w:val="single"/>
        </w:rPr>
      </w:pPr>
    </w:p>
    <w:p w:rsidR="00C03361" w:rsidRPr="00E12B7C" w:rsidRDefault="00055F57" w:rsidP="00C03361">
      <w:pPr>
        <w:tabs>
          <w:tab w:val="left" w:pos="1148"/>
        </w:tabs>
        <w:rPr>
          <w:rFonts w:asciiTheme="majorHAnsi" w:hAnsiTheme="majorHAnsi"/>
          <w:b/>
          <w:sz w:val="24"/>
          <w:szCs w:val="24"/>
          <w:u w:val="single"/>
        </w:rPr>
      </w:pPr>
      <w:r>
        <w:rPr>
          <w:rFonts w:asciiTheme="majorHAnsi" w:hAnsiTheme="majorHAnsi"/>
          <w:b/>
          <w:sz w:val="24"/>
          <w:szCs w:val="24"/>
          <w:u w:val="single"/>
        </w:rPr>
        <w:t xml:space="preserve">ALL CAHNRS </w:t>
      </w:r>
      <w:r w:rsidR="00845373" w:rsidRPr="00E12B7C">
        <w:rPr>
          <w:rFonts w:asciiTheme="majorHAnsi" w:hAnsiTheme="majorHAnsi"/>
          <w:b/>
          <w:sz w:val="24"/>
          <w:szCs w:val="24"/>
          <w:u w:val="single"/>
        </w:rPr>
        <w:t>SAFETY COMMITTEE FUNCTIONS:</w:t>
      </w:r>
    </w:p>
    <w:p w:rsidR="00845373" w:rsidRPr="00E12B7C" w:rsidRDefault="00845373" w:rsidP="00C03361">
      <w:pPr>
        <w:tabs>
          <w:tab w:val="left" w:pos="1148"/>
        </w:tabs>
        <w:rPr>
          <w:rFonts w:asciiTheme="majorHAnsi" w:hAnsiTheme="majorHAnsi"/>
          <w:b/>
          <w:sz w:val="24"/>
          <w:szCs w:val="24"/>
          <w:u w:val="single"/>
        </w:rPr>
      </w:pPr>
    </w:p>
    <w:p w:rsidR="00845373" w:rsidRPr="00E12B7C" w:rsidRDefault="00845373" w:rsidP="00C03361">
      <w:pPr>
        <w:tabs>
          <w:tab w:val="left" w:pos="1148"/>
        </w:tabs>
        <w:rPr>
          <w:rFonts w:asciiTheme="majorHAnsi" w:hAnsiTheme="majorHAnsi"/>
          <w:sz w:val="24"/>
          <w:szCs w:val="24"/>
        </w:rPr>
      </w:pPr>
      <w:r w:rsidRPr="00E12B7C">
        <w:rPr>
          <w:rFonts w:asciiTheme="majorHAnsi" w:hAnsiTheme="majorHAnsi"/>
          <w:sz w:val="24"/>
          <w:szCs w:val="24"/>
        </w:rPr>
        <w:t>Safety meeting agendas must include the following activities:</w:t>
      </w:r>
    </w:p>
    <w:p w:rsidR="00845373" w:rsidRPr="00E12B7C" w:rsidRDefault="00845373" w:rsidP="00C03361">
      <w:pPr>
        <w:tabs>
          <w:tab w:val="left" w:pos="1148"/>
        </w:tabs>
        <w:rPr>
          <w:rFonts w:asciiTheme="majorHAnsi" w:hAnsiTheme="majorHAnsi"/>
          <w:sz w:val="24"/>
          <w:szCs w:val="24"/>
        </w:rPr>
      </w:pPr>
    </w:p>
    <w:p w:rsidR="00845373" w:rsidRPr="00E12B7C" w:rsidRDefault="00845373" w:rsidP="00845373">
      <w:pPr>
        <w:pStyle w:val="ListParagraph"/>
        <w:numPr>
          <w:ilvl w:val="0"/>
          <w:numId w:val="4"/>
        </w:numPr>
        <w:tabs>
          <w:tab w:val="left" w:pos="1148"/>
        </w:tabs>
        <w:rPr>
          <w:rFonts w:asciiTheme="majorHAnsi" w:hAnsiTheme="majorHAnsi"/>
          <w:sz w:val="24"/>
          <w:szCs w:val="24"/>
        </w:rPr>
      </w:pPr>
      <w:r w:rsidRPr="00E12B7C">
        <w:rPr>
          <w:rFonts w:asciiTheme="majorHAnsi" w:hAnsiTheme="majorHAnsi"/>
          <w:sz w:val="24"/>
          <w:szCs w:val="24"/>
        </w:rPr>
        <w:t xml:space="preserve">Review </w:t>
      </w:r>
      <w:r w:rsidR="00055F57">
        <w:rPr>
          <w:rFonts w:asciiTheme="majorHAnsi" w:hAnsiTheme="majorHAnsi"/>
          <w:sz w:val="24"/>
          <w:szCs w:val="24"/>
        </w:rPr>
        <w:t xml:space="preserve">relevant </w:t>
      </w:r>
      <w:r w:rsidRPr="00E12B7C">
        <w:rPr>
          <w:rFonts w:asciiTheme="majorHAnsi" w:hAnsiTheme="majorHAnsi"/>
          <w:sz w:val="24"/>
          <w:szCs w:val="24"/>
        </w:rPr>
        <w:t xml:space="preserve">University </w:t>
      </w:r>
      <w:r w:rsidR="00055F57">
        <w:rPr>
          <w:rFonts w:asciiTheme="majorHAnsi" w:hAnsiTheme="majorHAnsi"/>
          <w:sz w:val="24"/>
          <w:szCs w:val="24"/>
        </w:rPr>
        <w:t>health and safety communications.</w:t>
      </w:r>
    </w:p>
    <w:p w:rsidR="00845373" w:rsidRPr="00E12B7C" w:rsidRDefault="00845373" w:rsidP="00845373">
      <w:pPr>
        <w:pStyle w:val="ListParagraph"/>
        <w:numPr>
          <w:ilvl w:val="0"/>
          <w:numId w:val="4"/>
        </w:numPr>
        <w:tabs>
          <w:tab w:val="left" w:pos="1148"/>
        </w:tabs>
        <w:rPr>
          <w:rFonts w:asciiTheme="majorHAnsi" w:hAnsiTheme="majorHAnsi"/>
          <w:sz w:val="24"/>
          <w:szCs w:val="24"/>
        </w:rPr>
      </w:pPr>
      <w:r w:rsidRPr="00E12B7C">
        <w:rPr>
          <w:rFonts w:asciiTheme="majorHAnsi" w:hAnsiTheme="majorHAnsi"/>
          <w:sz w:val="24"/>
          <w:szCs w:val="24"/>
        </w:rPr>
        <w:t>Assist unit supervisors in promoting or publicizing relevant safety and health topics (i.e. issues, policies, programs, training).</w:t>
      </w:r>
    </w:p>
    <w:p w:rsidR="00845373" w:rsidRPr="00E12B7C" w:rsidRDefault="00845373" w:rsidP="00845373">
      <w:pPr>
        <w:pStyle w:val="ListParagraph"/>
        <w:numPr>
          <w:ilvl w:val="0"/>
          <w:numId w:val="4"/>
        </w:numPr>
        <w:tabs>
          <w:tab w:val="left" w:pos="1148"/>
        </w:tabs>
        <w:rPr>
          <w:rFonts w:asciiTheme="majorHAnsi" w:hAnsiTheme="majorHAnsi"/>
          <w:sz w:val="24"/>
          <w:szCs w:val="24"/>
        </w:rPr>
      </w:pPr>
      <w:r w:rsidRPr="00E12B7C">
        <w:rPr>
          <w:rFonts w:asciiTheme="majorHAnsi" w:hAnsiTheme="majorHAnsi"/>
          <w:sz w:val="24"/>
          <w:szCs w:val="24"/>
        </w:rPr>
        <w:t>Evaluate employee safety concerns, reported hazards, and suggestions, and proposing solutions.</w:t>
      </w:r>
    </w:p>
    <w:p w:rsidR="00845373" w:rsidRPr="00E12B7C" w:rsidRDefault="00845373" w:rsidP="00845373">
      <w:pPr>
        <w:pStyle w:val="ListParagraph"/>
        <w:numPr>
          <w:ilvl w:val="0"/>
          <w:numId w:val="4"/>
        </w:numPr>
        <w:tabs>
          <w:tab w:val="left" w:pos="1148"/>
        </w:tabs>
        <w:rPr>
          <w:rFonts w:asciiTheme="majorHAnsi" w:hAnsiTheme="majorHAnsi"/>
          <w:sz w:val="24"/>
          <w:szCs w:val="24"/>
        </w:rPr>
      </w:pPr>
      <w:r w:rsidRPr="00E12B7C">
        <w:rPr>
          <w:rFonts w:asciiTheme="majorHAnsi" w:hAnsiTheme="majorHAnsi"/>
          <w:sz w:val="24"/>
          <w:szCs w:val="24"/>
        </w:rPr>
        <w:t>Assist unit supervisors in reviewing job procedures and recommending improvements.</w:t>
      </w:r>
    </w:p>
    <w:p w:rsidR="00845373" w:rsidRPr="00E12B7C" w:rsidRDefault="00845373" w:rsidP="00845373">
      <w:pPr>
        <w:pStyle w:val="ListParagraph"/>
        <w:numPr>
          <w:ilvl w:val="0"/>
          <w:numId w:val="4"/>
        </w:numPr>
        <w:tabs>
          <w:tab w:val="left" w:pos="1148"/>
        </w:tabs>
        <w:rPr>
          <w:rFonts w:asciiTheme="majorHAnsi" w:hAnsiTheme="majorHAnsi"/>
          <w:sz w:val="24"/>
          <w:szCs w:val="24"/>
        </w:rPr>
      </w:pPr>
      <w:r w:rsidRPr="00E12B7C">
        <w:rPr>
          <w:rFonts w:asciiTheme="majorHAnsi" w:hAnsiTheme="majorHAnsi"/>
          <w:sz w:val="24"/>
          <w:szCs w:val="24"/>
        </w:rPr>
        <w:t>Evaluate Incident Reports and Supervisor's Accident Investigation Reports to determine causes/problems and recommending methods of prevention or solutions.</w:t>
      </w:r>
    </w:p>
    <w:p w:rsidR="00845373" w:rsidRPr="00E12B7C" w:rsidRDefault="00845373" w:rsidP="00845373">
      <w:pPr>
        <w:pStyle w:val="ListParagraph"/>
        <w:numPr>
          <w:ilvl w:val="0"/>
          <w:numId w:val="4"/>
        </w:numPr>
        <w:tabs>
          <w:tab w:val="left" w:pos="1148"/>
        </w:tabs>
        <w:rPr>
          <w:rFonts w:asciiTheme="majorHAnsi" w:hAnsiTheme="majorHAnsi"/>
          <w:sz w:val="24"/>
          <w:szCs w:val="24"/>
        </w:rPr>
      </w:pPr>
      <w:r w:rsidRPr="00E12B7C">
        <w:rPr>
          <w:rFonts w:asciiTheme="majorHAnsi" w:hAnsiTheme="majorHAnsi"/>
          <w:sz w:val="24"/>
          <w:szCs w:val="24"/>
        </w:rPr>
        <w:t>Refer unresolved safety problems to the unit administrator.</w:t>
      </w:r>
    </w:p>
    <w:p w:rsidR="00845373" w:rsidRPr="00E12B7C" w:rsidRDefault="00845373" w:rsidP="00845373">
      <w:pPr>
        <w:pStyle w:val="ListParagraph"/>
        <w:numPr>
          <w:ilvl w:val="0"/>
          <w:numId w:val="4"/>
        </w:numPr>
        <w:tabs>
          <w:tab w:val="left" w:pos="1148"/>
        </w:tabs>
        <w:rPr>
          <w:rFonts w:asciiTheme="majorHAnsi" w:hAnsiTheme="majorHAnsi"/>
          <w:sz w:val="24"/>
          <w:szCs w:val="24"/>
        </w:rPr>
      </w:pPr>
      <w:r w:rsidRPr="00E12B7C">
        <w:rPr>
          <w:rFonts w:asciiTheme="majorHAnsi" w:hAnsiTheme="majorHAnsi"/>
          <w:sz w:val="24"/>
          <w:szCs w:val="24"/>
        </w:rPr>
        <w:t xml:space="preserve">Evaluate the unit's Accident Prevention Program and other applicable safety and health programs (e.g., Chemical Hazard Communication Program, Laboratory Safety Manual) and making recommendations to the unit administrator on improvements. </w:t>
      </w:r>
    </w:p>
    <w:p w:rsidR="00845373" w:rsidRPr="00E12B7C" w:rsidRDefault="00845373" w:rsidP="00845373">
      <w:pPr>
        <w:pStyle w:val="ListParagraph"/>
        <w:numPr>
          <w:ilvl w:val="0"/>
          <w:numId w:val="4"/>
        </w:numPr>
        <w:tabs>
          <w:tab w:val="left" w:pos="1148"/>
        </w:tabs>
        <w:rPr>
          <w:rFonts w:asciiTheme="majorHAnsi" w:hAnsiTheme="majorHAnsi"/>
          <w:sz w:val="24"/>
          <w:szCs w:val="24"/>
        </w:rPr>
      </w:pPr>
      <w:r w:rsidRPr="00E12B7C">
        <w:rPr>
          <w:rFonts w:asciiTheme="majorHAnsi" w:hAnsiTheme="majorHAnsi"/>
          <w:sz w:val="24"/>
          <w:szCs w:val="24"/>
        </w:rPr>
        <w:t xml:space="preserve">Assist unit supervisors in coordinating and conducting annual safety self-inspections. </w:t>
      </w:r>
    </w:p>
    <w:p w:rsidR="00845373" w:rsidRPr="00E12B7C" w:rsidRDefault="00845373" w:rsidP="00845373">
      <w:pPr>
        <w:pStyle w:val="ListParagraph"/>
        <w:rPr>
          <w:rFonts w:asciiTheme="majorHAnsi" w:hAnsiTheme="majorHAnsi"/>
          <w:sz w:val="24"/>
          <w:szCs w:val="24"/>
        </w:rPr>
      </w:pPr>
    </w:p>
    <w:p w:rsidR="00845373" w:rsidRPr="00E12B7C" w:rsidRDefault="00845373" w:rsidP="00845373">
      <w:pPr>
        <w:tabs>
          <w:tab w:val="left" w:pos="1148"/>
        </w:tabs>
        <w:rPr>
          <w:rFonts w:asciiTheme="majorHAnsi" w:hAnsiTheme="majorHAnsi"/>
          <w:sz w:val="24"/>
          <w:szCs w:val="24"/>
        </w:rPr>
      </w:pPr>
      <w:r w:rsidRPr="00E12B7C">
        <w:rPr>
          <w:rFonts w:asciiTheme="majorHAnsi" w:hAnsiTheme="majorHAnsi"/>
          <w:sz w:val="24"/>
          <w:szCs w:val="24"/>
        </w:rPr>
        <w:t>Optional meeting activities:</w:t>
      </w:r>
    </w:p>
    <w:p w:rsidR="00845373" w:rsidRPr="00E12B7C" w:rsidRDefault="00845373" w:rsidP="00845373">
      <w:pPr>
        <w:tabs>
          <w:tab w:val="left" w:pos="1148"/>
        </w:tabs>
        <w:rPr>
          <w:rFonts w:asciiTheme="majorHAnsi" w:hAnsiTheme="majorHAnsi"/>
          <w:sz w:val="24"/>
          <w:szCs w:val="24"/>
        </w:rPr>
      </w:pPr>
    </w:p>
    <w:p w:rsidR="00845373" w:rsidRPr="00E12B7C" w:rsidRDefault="00845373" w:rsidP="00845373">
      <w:pPr>
        <w:pStyle w:val="ListParagraph"/>
        <w:numPr>
          <w:ilvl w:val="0"/>
          <w:numId w:val="5"/>
        </w:numPr>
        <w:tabs>
          <w:tab w:val="left" w:pos="1148"/>
        </w:tabs>
        <w:rPr>
          <w:rFonts w:asciiTheme="majorHAnsi" w:hAnsiTheme="majorHAnsi"/>
          <w:sz w:val="24"/>
          <w:szCs w:val="24"/>
        </w:rPr>
      </w:pPr>
      <w:r w:rsidRPr="00E12B7C">
        <w:rPr>
          <w:rFonts w:asciiTheme="majorHAnsi" w:hAnsiTheme="majorHAnsi"/>
          <w:sz w:val="24"/>
          <w:szCs w:val="24"/>
        </w:rPr>
        <w:t>Meeting annually with the unit administrator and supervisors to select projects based on their activities, potential hazards, accident history, and WSU policy requirements.</w:t>
      </w:r>
    </w:p>
    <w:p w:rsidR="00845373" w:rsidRPr="00E12B7C" w:rsidRDefault="00845373" w:rsidP="00845373">
      <w:pPr>
        <w:pStyle w:val="ListParagraph"/>
        <w:numPr>
          <w:ilvl w:val="0"/>
          <w:numId w:val="5"/>
        </w:numPr>
        <w:tabs>
          <w:tab w:val="left" w:pos="1148"/>
        </w:tabs>
        <w:rPr>
          <w:rFonts w:asciiTheme="majorHAnsi" w:hAnsiTheme="majorHAnsi"/>
          <w:sz w:val="24"/>
          <w:szCs w:val="24"/>
        </w:rPr>
      </w:pPr>
      <w:r w:rsidRPr="00E12B7C">
        <w:rPr>
          <w:rFonts w:asciiTheme="majorHAnsi" w:hAnsiTheme="majorHAnsi"/>
          <w:sz w:val="24"/>
          <w:szCs w:val="24"/>
        </w:rPr>
        <w:t>Reporting progress on safety projects during safety committee meetings.</w:t>
      </w:r>
    </w:p>
    <w:p w:rsidR="00845373" w:rsidRPr="00E12B7C" w:rsidRDefault="00845373" w:rsidP="00845373">
      <w:pPr>
        <w:tabs>
          <w:tab w:val="left" w:pos="1148"/>
        </w:tabs>
        <w:rPr>
          <w:rFonts w:asciiTheme="majorHAnsi" w:hAnsiTheme="majorHAnsi"/>
          <w:sz w:val="24"/>
          <w:szCs w:val="24"/>
        </w:rPr>
      </w:pPr>
    </w:p>
    <w:p w:rsidR="000C2D48" w:rsidRPr="00E12B7C" w:rsidRDefault="000C2D48" w:rsidP="000C2D48">
      <w:pPr>
        <w:tabs>
          <w:tab w:val="left" w:pos="1148"/>
        </w:tabs>
        <w:rPr>
          <w:rFonts w:asciiTheme="majorHAnsi" w:hAnsiTheme="majorHAnsi"/>
          <w:b/>
          <w:sz w:val="24"/>
          <w:szCs w:val="24"/>
          <w:u w:val="single"/>
        </w:rPr>
      </w:pPr>
      <w:r w:rsidRPr="00E12B7C">
        <w:rPr>
          <w:rFonts w:asciiTheme="majorHAnsi" w:hAnsiTheme="majorHAnsi"/>
          <w:b/>
          <w:sz w:val="24"/>
          <w:szCs w:val="24"/>
          <w:u w:val="single"/>
        </w:rPr>
        <w:t>DOCUMENTATION</w:t>
      </w:r>
    </w:p>
    <w:p w:rsidR="000C2D48" w:rsidRPr="00E12B7C" w:rsidRDefault="000C2D48" w:rsidP="000C2D48">
      <w:pPr>
        <w:tabs>
          <w:tab w:val="left" w:pos="1148"/>
        </w:tabs>
        <w:rPr>
          <w:rFonts w:asciiTheme="majorHAnsi" w:hAnsiTheme="majorHAnsi"/>
          <w:sz w:val="24"/>
          <w:szCs w:val="24"/>
        </w:rPr>
      </w:pPr>
    </w:p>
    <w:p w:rsidR="000C2D48" w:rsidRPr="00E12B7C" w:rsidRDefault="000C2D48" w:rsidP="000C2D48">
      <w:pPr>
        <w:tabs>
          <w:tab w:val="left" w:pos="1148"/>
        </w:tabs>
        <w:rPr>
          <w:rFonts w:asciiTheme="majorHAnsi" w:hAnsiTheme="majorHAnsi"/>
          <w:sz w:val="24"/>
          <w:szCs w:val="24"/>
        </w:rPr>
      </w:pPr>
      <w:r w:rsidRPr="00E12B7C">
        <w:rPr>
          <w:rFonts w:asciiTheme="majorHAnsi" w:hAnsiTheme="majorHAnsi"/>
          <w:sz w:val="24"/>
          <w:szCs w:val="24"/>
        </w:rPr>
        <w:t>Minutes</w:t>
      </w:r>
    </w:p>
    <w:p w:rsidR="000C2D48" w:rsidRPr="00E12B7C" w:rsidRDefault="000C2D48" w:rsidP="000C2D48">
      <w:pPr>
        <w:tabs>
          <w:tab w:val="left" w:pos="1148"/>
        </w:tabs>
        <w:rPr>
          <w:rFonts w:asciiTheme="majorHAnsi" w:hAnsiTheme="majorHAnsi"/>
          <w:sz w:val="24"/>
          <w:szCs w:val="24"/>
        </w:rPr>
      </w:pPr>
    </w:p>
    <w:p w:rsidR="000C2D48" w:rsidRPr="00E12B7C" w:rsidRDefault="000C2D48" w:rsidP="000C2D48">
      <w:pPr>
        <w:pStyle w:val="ListParagraph"/>
        <w:numPr>
          <w:ilvl w:val="0"/>
          <w:numId w:val="6"/>
        </w:numPr>
        <w:tabs>
          <w:tab w:val="left" w:pos="1148"/>
        </w:tabs>
        <w:rPr>
          <w:rFonts w:asciiTheme="majorHAnsi" w:hAnsiTheme="majorHAnsi"/>
          <w:sz w:val="24"/>
          <w:szCs w:val="24"/>
        </w:rPr>
      </w:pPr>
      <w:r w:rsidRPr="00E12B7C">
        <w:rPr>
          <w:rFonts w:asciiTheme="majorHAnsi" w:hAnsiTheme="majorHAnsi"/>
          <w:sz w:val="24"/>
          <w:szCs w:val="24"/>
        </w:rPr>
        <w:t>The group appoints or elects a representative to document safety meetings.</w:t>
      </w:r>
    </w:p>
    <w:p w:rsidR="000C2D48" w:rsidRPr="00E12B7C" w:rsidRDefault="000C2D48" w:rsidP="000C2D48">
      <w:pPr>
        <w:pStyle w:val="ListParagraph"/>
        <w:numPr>
          <w:ilvl w:val="0"/>
          <w:numId w:val="6"/>
        </w:numPr>
        <w:tabs>
          <w:tab w:val="left" w:pos="1148"/>
        </w:tabs>
        <w:rPr>
          <w:rFonts w:asciiTheme="majorHAnsi" w:hAnsiTheme="majorHAnsi"/>
          <w:sz w:val="24"/>
          <w:szCs w:val="24"/>
        </w:rPr>
      </w:pPr>
      <w:r w:rsidRPr="00E12B7C">
        <w:rPr>
          <w:rFonts w:asciiTheme="majorHAnsi" w:hAnsiTheme="majorHAnsi"/>
          <w:sz w:val="24"/>
          <w:szCs w:val="24"/>
        </w:rPr>
        <w:t>The Safety Committee must document the minutes of meetings. The Committee may use the Safety Meeting Report and Agenda form on SPPM 2.12.4-5 or may create a report to document meetings.</w:t>
      </w:r>
    </w:p>
    <w:p w:rsidR="000C2D48" w:rsidRPr="00E12B7C" w:rsidRDefault="000C2D48" w:rsidP="000C2D48">
      <w:pPr>
        <w:tabs>
          <w:tab w:val="left" w:pos="1148"/>
        </w:tabs>
        <w:rPr>
          <w:rFonts w:asciiTheme="majorHAnsi" w:hAnsiTheme="majorHAnsi"/>
          <w:sz w:val="24"/>
          <w:szCs w:val="24"/>
        </w:rPr>
      </w:pPr>
    </w:p>
    <w:p w:rsidR="000C2D48" w:rsidRPr="00E12B7C" w:rsidRDefault="000C2D48" w:rsidP="000C2D48">
      <w:pPr>
        <w:tabs>
          <w:tab w:val="left" w:pos="1148"/>
        </w:tabs>
        <w:rPr>
          <w:rFonts w:asciiTheme="majorHAnsi" w:hAnsiTheme="majorHAnsi"/>
          <w:sz w:val="24"/>
          <w:szCs w:val="24"/>
        </w:rPr>
      </w:pPr>
      <w:r w:rsidRPr="00E12B7C">
        <w:rPr>
          <w:rFonts w:asciiTheme="majorHAnsi" w:hAnsiTheme="majorHAnsi"/>
          <w:sz w:val="24"/>
          <w:szCs w:val="24"/>
        </w:rPr>
        <w:t>Routing</w:t>
      </w:r>
    </w:p>
    <w:p w:rsidR="000C2D48" w:rsidRPr="00E12B7C" w:rsidRDefault="000C2D48" w:rsidP="000C2D48">
      <w:pPr>
        <w:tabs>
          <w:tab w:val="left" w:pos="1148"/>
        </w:tabs>
        <w:rPr>
          <w:rFonts w:asciiTheme="majorHAnsi" w:hAnsiTheme="majorHAnsi"/>
          <w:sz w:val="24"/>
          <w:szCs w:val="24"/>
        </w:rPr>
      </w:pPr>
    </w:p>
    <w:p w:rsidR="000C2D48" w:rsidRPr="00E12B7C" w:rsidRDefault="000C2D48" w:rsidP="000C2D48">
      <w:pPr>
        <w:pStyle w:val="ListParagraph"/>
        <w:numPr>
          <w:ilvl w:val="0"/>
          <w:numId w:val="7"/>
        </w:numPr>
        <w:tabs>
          <w:tab w:val="left" w:pos="1148"/>
        </w:tabs>
        <w:rPr>
          <w:rFonts w:asciiTheme="majorHAnsi" w:hAnsiTheme="majorHAnsi"/>
          <w:sz w:val="24"/>
          <w:szCs w:val="24"/>
        </w:rPr>
      </w:pPr>
      <w:r w:rsidRPr="00E12B7C">
        <w:rPr>
          <w:rFonts w:asciiTheme="majorHAnsi" w:hAnsiTheme="majorHAnsi"/>
          <w:sz w:val="24"/>
          <w:szCs w:val="24"/>
        </w:rPr>
        <w:t>The Safety Committees must route the safety meeting report to unit administrators or supervisors for signature.</w:t>
      </w:r>
    </w:p>
    <w:p w:rsidR="000C2D48" w:rsidRPr="00E12B7C" w:rsidRDefault="000C2D48" w:rsidP="000C2D48">
      <w:pPr>
        <w:pStyle w:val="ListParagraph"/>
        <w:numPr>
          <w:ilvl w:val="0"/>
          <w:numId w:val="7"/>
        </w:numPr>
        <w:tabs>
          <w:tab w:val="left" w:pos="1148"/>
        </w:tabs>
        <w:rPr>
          <w:rFonts w:asciiTheme="majorHAnsi" w:hAnsiTheme="majorHAnsi"/>
          <w:sz w:val="24"/>
          <w:szCs w:val="24"/>
        </w:rPr>
      </w:pPr>
      <w:r w:rsidRPr="00E12B7C">
        <w:rPr>
          <w:rFonts w:asciiTheme="majorHAnsi" w:hAnsiTheme="majorHAnsi"/>
          <w:sz w:val="24"/>
          <w:szCs w:val="24"/>
        </w:rPr>
        <w:t>The Safety Committee will submit signed meeting reports to the unit by direct distribution to employees or by posting copies on safety bulletin board.</w:t>
      </w:r>
    </w:p>
    <w:p w:rsidR="000C2D48" w:rsidRPr="00E12B7C" w:rsidRDefault="000C2D48" w:rsidP="000C2D48">
      <w:pPr>
        <w:tabs>
          <w:tab w:val="left" w:pos="1148"/>
        </w:tabs>
        <w:rPr>
          <w:rFonts w:asciiTheme="majorHAnsi" w:hAnsiTheme="majorHAnsi"/>
          <w:sz w:val="24"/>
          <w:szCs w:val="24"/>
        </w:rPr>
      </w:pPr>
    </w:p>
    <w:p w:rsidR="000C2D48" w:rsidRPr="00E12B7C" w:rsidRDefault="000C2D48" w:rsidP="000C2D48">
      <w:pPr>
        <w:tabs>
          <w:tab w:val="left" w:pos="1148"/>
        </w:tabs>
        <w:rPr>
          <w:rFonts w:asciiTheme="majorHAnsi" w:hAnsiTheme="majorHAnsi"/>
          <w:sz w:val="24"/>
          <w:szCs w:val="24"/>
        </w:rPr>
      </w:pPr>
      <w:r w:rsidRPr="00E12B7C">
        <w:rPr>
          <w:rFonts w:asciiTheme="majorHAnsi" w:hAnsiTheme="majorHAnsi"/>
          <w:sz w:val="24"/>
          <w:szCs w:val="24"/>
        </w:rPr>
        <w:t>Retention</w:t>
      </w:r>
    </w:p>
    <w:p w:rsidR="000C2D48" w:rsidRPr="00E12B7C" w:rsidRDefault="000C2D48" w:rsidP="000C2D48">
      <w:pPr>
        <w:tabs>
          <w:tab w:val="left" w:pos="1148"/>
        </w:tabs>
        <w:rPr>
          <w:rFonts w:asciiTheme="majorHAnsi" w:hAnsiTheme="majorHAnsi"/>
          <w:sz w:val="24"/>
          <w:szCs w:val="24"/>
        </w:rPr>
      </w:pPr>
    </w:p>
    <w:p w:rsidR="00845373" w:rsidRPr="00E12B7C" w:rsidRDefault="000C2D48" w:rsidP="000C2D48">
      <w:pPr>
        <w:tabs>
          <w:tab w:val="left" w:pos="1148"/>
        </w:tabs>
        <w:rPr>
          <w:rFonts w:asciiTheme="majorHAnsi" w:hAnsiTheme="majorHAnsi"/>
          <w:sz w:val="24"/>
          <w:szCs w:val="24"/>
        </w:rPr>
      </w:pPr>
      <w:r w:rsidRPr="00E12B7C">
        <w:rPr>
          <w:rFonts w:asciiTheme="majorHAnsi" w:hAnsiTheme="majorHAnsi"/>
          <w:sz w:val="24"/>
          <w:szCs w:val="24"/>
        </w:rPr>
        <w:t xml:space="preserve">The </w:t>
      </w:r>
      <w:r w:rsidR="00860EA9" w:rsidRPr="00E12B7C">
        <w:rPr>
          <w:rFonts w:asciiTheme="majorHAnsi" w:hAnsiTheme="majorHAnsi"/>
          <w:sz w:val="24"/>
          <w:szCs w:val="24"/>
        </w:rPr>
        <w:t>Safety committee</w:t>
      </w:r>
      <w:r w:rsidRPr="00E12B7C">
        <w:rPr>
          <w:rFonts w:asciiTheme="majorHAnsi" w:hAnsiTheme="majorHAnsi"/>
          <w:sz w:val="24"/>
          <w:szCs w:val="24"/>
        </w:rPr>
        <w:t xml:space="preserve"> </w:t>
      </w:r>
      <w:r w:rsidR="00860EA9" w:rsidRPr="00E12B7C">
        <w:rPr>
          <w:rFonts w:asciiTheme="majorHAnsi" w:hAnsiTheme="majorHAnsi"/>
          <w:sz w:val="24"/>
          <w:szCs w:val="24"/>
        </w:rPr>
        <w:t>will</w:t>
      </w:r>
      <w:r w:rsidRPr="00E12B7C">
        <w:rPr>
          <w:rFonts w:asciiTheme="majorHAnsi" w:hAnsiTheme="majorHAnsi"/>
          <w:sz w:val="24"/>
          <w:szCs w:val="24"/>
        </w:rPr>
        <w:t xml:space="preserve"> maintain copies of the safety meeting reports on file for </w:t>
      </w:r>
      <w:r w:rsidR="00860EA9" w:rsidRPr="00E12B7C">
        <w:rPr>
          <w:rFonts w:asciiTheme="majorHAnsi" w:hAnsiTheme="majorHAnsi"/>
          <w:sz w:val="24"/>
          <w:szCs w:val="24"/>
        </w:rPr>
        <w:t xml:space="preserve">at least </w:t>
      </w:r>
      <w:r w:rsidRPr="00E12B7C">
        <w:rPr>
          <w:rFonts w:asciiTheme="majorHAnsi" w:hAnsiTheme="majorHAnsi"/>
          <w:sz w:val="24"/>
          <w:szCs w:val="24"/>
        </w:rPr>
        <w:t>two years, in accordance with University records retention requirements. (See BPPM 90.01.)</w:t>
      </w:r>
    </w:p>
    <w:sectPr w:rsidR="00845373" w:rsidRPr="00E12B7C">
      <w:headerReference w:type="default" r:id="rId10"/>
      <w:footerReference w:type="default" r:id="rId11"/>
      <w:pgSz w:w="12240" w:h="15840"/>
      <w:pgMar w:top="1080" w:right="1260" w:bottom="1160" w:left="1260" w:header="767" w:footer="9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6E" w:rsidRDefault="003F2B6E">
      <w:r>
        <w:separator/>
      </w:r>
    </w:p>
  </w:endnote>
  <w:endnote w:type="continuationSeparator" w:id="0">
    <w:p w:rsidR="003F2B6E" w:rsidRDefault="003F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DC" w:rsidRDefault="00005F5E">
    <w:pPr>
      <w:spacing w:line="14" w:lineRule="auto"/>
      <w:rPr>
        <w:sz w:val="20"/>
        <w:szCs w:val="20"/>
      </w:rPr>
    </w:pPr>
    <w:r>
      <w:rPr>
        <w:noProof/>
      </w:rPr>
      <mc:AlternateContent>
        <mc:Choice Requires="wps">
          <w:drawing>
            <wp:anchor distT="0" distB="0" distL="114300" distR="114300" simplePos="0" relativeHeight="503308376" behindDoc="1" locked="0" layoutInCell="1" allowOverlap="1">
              <wp:simplePos x="0" y="0"/>
              <wp:positionH relativeFrom="page">
                <wp:posOffset>901700</wp:posOffset>
              </wp:positionH>
              <wp:positionV relativeFrom="page">
                <wp:posOffset>9509760</wp:posOffset>
              </wp:positionV>
              <wp:extent cx="1614170" cy="1397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DC" w:rsidRDefault="00B000AB">
                          <w:pPr>
                            <w:spacing w:line="204" w:lineRule="exact"/>
                            <w:ind w:left="20"/>
                            <w:rPr>
                              <w:rFonts w:ascii="Arial" w:eastAsia="Arial" w:hAnsi="Arial" w:cs="Arial"/>
                              <w:sz w:val="18"/>
                              <w:szCs w:val="18"/>
                            </w:rPr>
                          </w:pPr>
                          <w:r>
                            <w:rPr>
                              <w:rFonts w:ascii="Arial"/>
                              <w:spacing w:val="-1"/>
                              <w:sz w:val="18"/>
                            </w:rPr>
                            <w:t>Updated: January 3,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8" type="#_x0000_t202" style="position:absolute;margin-left:71pt;margin-top:748.8pt;width:127.1pt;height:11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7rwIAALA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" filled="f" stroked="f">
              <v:textbox inset="0,0,0,0">
                <w:txbxContent>
                  <w:p w:rsidR="003316DC" w:rsidRDefault="00B000AB">
                    <w:pPr>
                      <w:spacing w:line="204" w:lineRule="exact"/>
                      <w:ind w:left="20"/>
                      <w:rPr>
                        <w:rFonts w:ascii="Arial" w:eastAsia="Arial" w:hAnsi="Arial" w:cs="Arial"/>
                        <w:sz w:val="18"/>
                        <w:szCs w:val="18"/>
                      </w:rPr>
                    </w:pPr>
                    <w:r>
                      <w:rPr>
                        <w:rFonts w:ascii="Arial"/>
                        <w:spacing w:val="-1"/>
                        <w:sz w:val="18"/>
                      </w:rPr>
                      <w:t>Updated: January 3,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6E" w:rsidRDefault="003F2B6E">
      <w:r>
        <w:separator/>
      </w:r>
    </w:p>
  </w:footnote>
  <w:footnote w:type="continuationSeparator" w:id="0">
    <w:p w:rsidR="003F2B6E" w:rsidRDefault="003F2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DC" w:rsidRDefault="002341D3">
    <w:pPr>
      <w:spacing w:line="14" w:lineRule="auto"/>
      <w:rPr>
        <w:sz w:val="20"/>
        <w:szCs w:val="20"/>
      </w:rPr>
    </w:pPr>
    <w:r>
      <w:rPr>
        <w:noProof/>
      </w:rPr>
      <mc:AlternateContent>
        <mc:Choice Requires="wps">
          <w:drawing>
            <wp:anchor distT="0" distB="0" distL="114300" distR="114300" simplePos="0" relativeHeight="503310424" behindDoc="1" locked="0" layoutInCell="1" allowOverlap="1" wp14:anchorId="301B8D38" wp14:editId="2C0576BC">
              <wp:simplePos x="0" y="0"/>
              <wp:positionH relativeFrom="page">
                <wp:posOffset>6051550</wp:posOffset>
              </wp:positionH>
              <wp:positionV relativeFrom="page">
                <wp:posOffset>451648</wp:posOffset>
              </wp:positionV>
              <wp:extent cx="784927" cy="245565"/>
              <wp:effectExtent l="0" t="0" r="15240" b="25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927" cy="2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1D3" w:rsidRDefault="002341D3" w:rsidP="002341D3">
                          <w:pPr>
                            <w:spacing w:line="244" w:lineRule="exact"/>
                            <w:rPr>
                              <w:rFonts w:ascii="Calibri" w:eastAsia="Calibri" w:hAnsi="Calibri" w:cs="Calibri"/>
                            </w:rPr>
                          </w:pPr>
                          <w:r>
                            <w:rPr>
                              <w:rFonts w:ascii="Calibri"/>
                              <w:spacing w:val="-1"/>
                            </w:rPr>
                            <w:t xml:space="preserve">Chapter </w:t>
                          </w:r>
                          <w:r w:rsidR="002918A7">
                            <w:rPr>
                              <w:rFonts w:ascii="Calibri"/>
                              <w:spacing w:val="-1"/>
                            </w:rPr>
                            <w:t>15</w:t>
                          </w:r>
                          <w:r>
                            <w:rPr>
                              <w:rFonts w:ascii="Calibri"/>
                              <w:spacing w:val="-1"/>
                            </w:rPr>
                            <w:t>.</w:t>
                          </w:r>
                          <w:r w:rsidRPr="002341D3">
                            <w:rPr>
                              <w:rFonts w:ascii="Calibri"/>
                              <w:spacing w:val="-1"/>
                            </w:rPr>
                            <w:fldChar w:fldCharType="begin"/>
                          </w:r>
                          <w:r w:rsidRPr="002341D3">
                            <w:rPr>
                              <w:rFonts w:ascii="Calibri"/>
                              <w:spacing w:val="-1"/>
                            </w:rPr>
                            <w:instrText xml:space="preserve"> PAGE   \* MERGEFORMAT </w:instrText>
                          </w:r>
                          <w:r w:rsidRPr="002341D3">
                            <w:rPr>
                              <w:rFonts w:ascii="Calibri"/>
                              <w:spacing w:val="-1"/>
                            </w:rPr>
                            <w:fldChar w:fldCharType="separate"/>
                          </w:r>
                          <w:r w:rsidR="008F05CC">
                            <w:rPr>
                              <w:rFonts w:ascii="Calibri"/>
                              <w:noProof/>
                              <w:spacing w:val="-1"/>
                            </w:rPr>
                            <w:t>2</w:t>
                          </w:r>
                          <w:r w:rsidRPr="002341D3">
                            <w:rPr>
                              <w:rFonts w:ascii="Calibri"/>
                              <w:noProof/>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B8D38" id="_x0000_t202" coordsize="21600,21600" o:spt="202" path="m,l,21600r21600,l21600,xe">
              <v:stroke joinstyle="miter"/>
              <v:path gradientshapeok="t" o:connecttype="rect"/>
            </v:shapetype>
            <v:shape id="Text Box 3" o:spid="_x0000_s1026" type="#_x0000_t202" style="position:absolute;margin-left:476.5pt;margin-top:35.55pt;width:61.8pt;height:19.35pt;z-index:-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HR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" filled="f" stroked="f">
              <v:textbox inset="0,0,0,0">
                <w:txbxContent>
                  <w:p w:rsidR="002341D3" w:rsidRDefault="002341D3" w:rsidP="002341D3">
                    <w:pPr>
                      <w:spacing w:line="244" w:lineRule="exact"/>
                      <w:rPr>
                        <w:rFonts w:ascii="Calibri" w:eastAsia="Calibri" w:hAnsi="Calibri" w:cs="Calibri"/>
                      </w:rPr>
                    </w:pPr>
                    <w:r>
                      <w:rPr>
                        <w:rFonts w:ascii="Calibri"/>
                        <w:spacing w:val="-1"/>
                      </w:rPr>
                      <w:t xml:space="preserve">Chapter </w:t>
                    </w:r>
                    <w:r w:rsidR="002918A7">
                      <w:rPr>
                        <w:rFonts w:ascii="Calibri"/>
                        <w:spacing w:val="-1"/>
                      </w:rPr>
                      <w:t>15</w:t>
                    </w:r>
                    <w:r>
                      <w:rPr>
                        <w:rFonts w:ascii="Calibri"/>
                        <w:spacing w:val="-1"/>
                      </w:rPr>
                      <w:t>.</w:t>
                    </w:r>
                    <w:r w:rsidRPr="002341D3">
                      <w:rPr>
                        <w:rFonts w:ascii="Calibri"/>
                        <w:spacing w:val="-1"/>
                      </w:rPr>
                      <w:fldChar w:fldCharType="begin"/>
                    </w:r>
                    <w:r w:rsidRPr="002341D3">
                      <w:rPr>
                        <w:rFonts w:ascii="Calibri"/>
                        <w:spacing w:val="-1"/>
                      </w:rPr>
                      <w:instrText xml:space="preserve"> PAGE   \* MERGEFORMAT </w:instrText>
                    </w:r>
                    <w:r w:rsidRPr="002341D3">
                      <w:rPr>
                        <w:rFonts w:ascii="Calibri"/>
                        <w:spacing w:val="-1"/>
                      </w:rPr>
                      <w:fldChar w:fldCharType="separate"/>
                    </w:r>
                    <w:r w:rsidR="008F05CC">
                      <w:rPr>
                        <w:rFonts w:ascii="Calibri"/>
                        <w:noProof/>
                        <w:spacing w:val="-1"/>
                      </w:rPr>
                      <w:t>2</w:t>
                    </w:r>
                    <w:r w:rsidRPr="002341D3">
                      <w:rPr>
                        <w:rFonts w:ascii="Calibri"/>
                        <w:noProof/>
                        <w:spacing w:val="-1"/>
                      </w:rPr>
                      <w:fldChar w:fldCharType="end"/>
                    </w:r>
                  </w:p>
                </w:txbxContent>
              </v:textbox>
              <w10:wrap anchorx="page" anchory="page"/>
            </v:shape>
          </w:pict>
        </mc:Fallback>
      </mc:AlternateContent>
    </w:r>
    <w:r w:rsidR="00005F5E">
      <w:rPr>
        <w:noProof/>
      </w:rPr>
      <mc:AlternateContent>
        <mc:Choice Requires="wps">
          <w:drawing>
            <wp:anchor distT="0" distB="0" distL="114300" distR="114300" simplePos="0" relativeHeight="503308328" behindDoc="1" locked="0" layoutInCell="1" allowOverlap="1">
              <wp:simplePos x="0" y="0"/>
              <wp:positionH relativeFrom="page">
                <wp:posOffset>802640</wp:posOffset>
              </wp:positionH>
              <wp:positionV relativeFrom="page">
                <wp:posOffset>449580</wp:posOffset>
              </wp:positionV>
              <wp:extent cx="2792730" cy="165100"/>
              <wp:effectExtent l="2540" t="1905"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DC" w:rsidRDefault="00B000AB" w:rsidP="000C6EFA">
                          <w:pPr>
                            <w:spacing w:line="244" w:lineRule="exact"/>
                            <w:rPr>
                              <w:rFonts w:ascii="Calibri" w:eastAsia="Calibri" w:hAnsi="Calibri" w:cs="Calibri"/>
                            </w:rPr>
                          </w:pPr>
                          <w:r>
                            <w:rPr>
                              <w:rFonts w:ascii="Calibri"/>
                              <w:spacing w:val="-1"/>
                            </w:rPr>
                            <w:t>CAHNRS</w:t>
                          </w:r>
                          <w:r w:rsidR="00FF5F50">
                            <w:rPr>
                              <w:rFonts w:ascii="Calibri"/>
                              <w:spacing w:val="-10"/>
                            </w:rPr>
                            <w:t xml:space="preserve"> </w:t>
                          </w:r>
                          <w:r w:rsidR="00FF5F50">
                            <w:rPr>
                              <w:rFonts w:ascii="Calibri"/>
                            </w:rPr>
                            <w:t>Safety</w:t>
                          </w:r>
                          <w:r w:rsidR="00FF5F50">
                            <w:rPr>
                              <w:rFonts w:ascii="Calibri"/>
                              <w:spacing w:val="-11"/>
                            </w:rPr>
                            <w:t xml:space="preserve"> </w:t>
                          </w:r>
                          <w:r w:rsidR="00FF5F50">
                            <w:rPr>
                              <w:rFonts w:ascii="Calibri"/>
                            </w:rPr>
                            <w:t>Committee</w:t>
                          </w:r>
                          <w:r w:rsidR="00FF5F50">
                            <w:rPr>
                              <w:rFonts w:ascii="Calibri"/>
                              <w:spacing w:val="-9"/>
                            </w:rPr>
                            <w:t xml:space="preserve"> </w:t>
                          </w:r>
                          <w:r w:rsidR="00FF5F50">
                            <w:rPr>
                              <w:rFonts w:ascii="Calibri"/>
                              <w:spacing w:val="-1"/>
                            </w:rPr>
                            <w:t>Meetings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27" type="#_x0000_t202" style="position:absolute;margin-left:63.2pt;margin-top:35.4pt;width:219.9pt;height:13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gk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" filled="f" stroked="f">
              <v:textbox inset="0,0,0,0">
                <w:txbxContent>
                  <w:p w:rsidR="003316DC" w:rsidRDefault="00B000AB" w:rsidP="000C6EFA">
                    <w:pPr>
                      <w:spacing w:line="244" w:lineRule="exact"/>
                      <w:rPr>
                        <w:rFonts w:ascii="Calibri" w:eastAsia="Calibri" w:hAnsi="Calibri" w:cs="Calibri"/>
                      </w:rPr>
                    </w:pPr>
                    <w:r>
                      <w:rPr>
                        <w:rFonts w:ascii="Calibri"/>
                        <w:spacing w:val="-1"/>
                      </w:rPr>
                      <w:t>CAHNRS</w:t>
                    </w:r>
                    <w:r w:rsidR="00FF5F50">
                      <w:rPr>
                        <w:rFonts w:ascii="Calibri"/>
                        <w:spacing w:val="-10"/>
                      </w:rPr>
                      <w:t xml:space="preserve"> </w:t>
                    </w:r>
                    <w:r w:rsidR="00FF5F50">
                      <w:rPr>
                        <w:rFonts w:ascii="Calibri"/>
                      </w:rPr>
                      <w:t>Safety</w:t>
                    </w:r>
                    <w:r w:rsidR="00FF5F50">
                      <w:rPr>
                        <w:rFonts w:ascii="Calibri"/>
                        <w:spacing w:val="-11"/>
                      </w:rPr>
                      <w:t xml:space="preserve"> </w:t>
                    </w:r>
                    <w:r w:rsidR="00FF5F50">
                      <w:rPr>
                        <w:rFonts w:ascii="Calibri"/>
                      </w:rPr>
                      <w:t>Committee</w:t>
                    </w:r>
                    <w:r w:rsidR="00FF5F50">
                      <w:rPr>
                        <w:rFonts w:ascii="Calibri"/>
                        <w:spacing w:val="-9"/>
                      </w:rPr>
                      <w:t xml:space="preserve"> </w:t>
                    </w:r>
                    <w:r w:rsidR="00FF5F50">
                      <w:rPr>
                        <w:rFonts w:ascii="Calibri"/>
                        <w:spacing w:val="-1"/>
                      </w:rPr>
                      <w:t>Meetings</w:t>
                    </w:r>
                  </w:p>
                </w:txbxContent>
              </v:textbox>
              <w10:wrap anchorx="page" anchory="page"/>
            </v:shape>
          </w:pict>
        </mc:Fallback>
      </mc:AlternateContent>
    </w:r>
    <w:r w:rsidR="00005F5E">
      <w:rPr>
        <w:noProof/>
      </w:rPr>
      <mc:AlternateContent>
        <mc:Choice Requires="wpg">
          <w:drawing>
            <wp:anchor distT="0" distB="0" distL="114300" distR="114300" simplePos="0" relativeHeight="503308304" behindDoc="1" locked="0" layoutInCell="1" allowOverlap="1">
              <wp:simplePos x="0" y="0"/>
              <wp:positionH relativeFrom="page">
                <wp:posOffset>772160</wp:posOffset>
              </wp:positionH>
              <wp:positionV relativeFrom="page">
                <wp:posOffset>589280</wp:posOffset>
              </wp:positionV>
              <wp:extent cx="6104890" cy="45085"/>
              <wp:effectExtent l="19685" t="0" r="28575" b="228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04890" cy="45085"/>
                        <a:chOff x="1410" y="1068"/>
                        <a:chExt cx="9420" cy="2"/>
                      </a:xfrm>
                    </wpg:grpSpPr>
                    <wps:wsp>
                      <wps:cNvPr id="5" name="Freeform 5"/>
                      <wps:cNvSpPr>
                        <a:spLocks/>
                      </wps:cNvSpPr>
                      <wps:spPr bwMode="auto">
                        <a:xfrm>
                          <a:off x="1410" y="1068"/>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BA53FE5" id="Group 4" o:spid="_x0000_s1026" style="position:absolute;margin-left:60.8pt;margin-top:46.4pt;width:480.7pt;height:3.55pt;flip:y;z-index:-8176;mso-position-horizontal-relative:page;mso-position-vertical-relative:page" coordorigin="1410,106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">
              <v:shape id="Freeform 5" o:spid="_x0000_s1027" style="position:absolute;left:1410;top:1068;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L7cMA&#10;AADaAAAADwAAAGRycy9kb3ducmV2LnhtbESPT2vCQBTE70K/w/IKvenGFiWkboItFLyJ0f67PbKv&#10;2dDs25BdTfz2riB4HGbmN8yqGG0rTtT7xrGC+SwBQVw53XCt4LD/mKYgfEDW2DomBWfyUOQPkxVm&#10;2g28o1MZahEh7DNUYELoMil9Zciin7mOOHp/rrcYouxrqXscIty28jlJltJiw3HBYEfvhqr/8mgV&#10;pD9v+mv7/VIe3JCaz2q3WJbtr1JPj+P6FUSgMdzDt/ZGK1jA9Uq8AT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JL7cMAAADaAAAADwAAAAAAAAAAAAAAAACYAgAAZHJzL2Rv&#10;d25yZXYueG1sUEsFBgAAAAAEAAQA9QAAAIgDAAAAAA==&#10;" path="m,l9420,e" filled="f" strokecolor="#622423" strokeweight="3.1pt">
                <v:path arrowok="t" o:connecttype="custom" o:connectlocs="0,0;9420,0" o:connectangles="0,0"/>
              </v:shape>
              <w10:wrap anchorx="page" anchory="page"/>
            </v:group>
          </w:pict>
        </mc:Fallback>
      </mc:AlternateContent>
    </w:r>
    <w:r w:rsidR="00005F5E">
      <w:rPr>
        <w:noProof/>
      </w:rPr>
      <mc:AlternateContent>
        <mc:Choice Requires="wpg">
          <w:drawing>
            <wp:anchor distT="0" distB="0" distL="114300" distR="114300" simplePos="0" relativeHeight="503308280" behindDoc="1" locked="0" layoutInCell="1" allowOverlap="1">
              <wp:simplePos x="0" y="0"/>
              <wp:positionH relativeFrom="page">
                <wp:posOffset>895350</wp:posOffset>
              </wp:positionH>
              <wp:positionV relativeFrom="page">
                <wp:posOffset>645160</wp:posOffset>
              </wp:positionV>
              <wp:extent cx="5981700" cy="1270"/>
              <wp:effectExtent l="9525" t="6985" r="9525" b="1079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016"/>
                        <a:chExt cx="9420" cy="2"/>
                      </a:xfrm>
                    </wpg:grpSpPr>
                    <wps:wsp>
                      <wps:cNvPr id="3" name="Freeform 7"/>
                      <wps:cNvSpPr>
                        <a:spLocks/>
                      </wps:cNvSpPr>
                      <wps:spPr bwMode="auto">
                        <a:xfrm>
                          <a:off x="1410" y="1016"/>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E5EF1B2" id="Group 6" o:spid="_x0000_s1026" style="position:absolute;margin-left:70.5pt;margin-top:50.8pt;width:471pt;height:.1pt;z-index:-8200;mso-position-horizontal-relative:page;mso-position-vertical-relative:page" coordorigin="1410,101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">
              <v:shape id="Freeform 7" o:spid="_x0000_s1027" style="position:absolute;left:1410;top:10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h08MA&#10;AADaAAAADwAAAGRycy9kb3ducmV2LnhtbESPzWrDMBCE74G+g9hCb7GcFkJwrYSQpFCaQogT6HWx&#10;1j/EWhlJtd23jwqFHoeZ+YbJN5PpxEDOt5YVLJIUBHFpdcu1guvlbb4C4QOyxs4yKfghD5v1wyzH&#10;TNuRzzQUoRYRwj5DBU0IfSalLxsy6BPbE0evss5giNLVUjscI9x08jlNl9Jgy3GhwZ52DZW34tso&#10;4Gpqy9uX/eC9Hg5j/XnaHo+VUk+P0/YVRKAp/If/2u9awQv8Xo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ah08MAAADaAAAADwAAAAAAAAAAAAAAAACYAgAAZHJzL2Rv&#10;d25yZXYueG1sUEsFBgAAAAAEAAQA9QAAAIgDAAAAAA==&#10;" path="m,l9420,e" filled="f" strokecolor="#622423" strokeweight=".82pt">
                <v:path arrowok="t" o:connecttype="custom" o:connectlocs="0,0;942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A0D"/>
    <w:multiLevelType w:val="hybridMultilevel"/>
    <w:tmpl w:val="19181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A36DD"/>
    <w:multiLevelType w:val="hybridMultilevel"/>
    <w:tmpl w:val="DDD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00700"/>
    <w:multiLevelType w:val="hybridMultilevel"/>
    <w:tmpl w:val="8A08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14035"/>
    <w:multiLevelType w:val="hybridMultilevel"/>
    <w:tmpl w:val="ECC4B9B6"/>
    <w:lvl w:ilvl="0" w:tplc="2B642112">
      <w:start w:val="1"/>
      <w:numFmt w:val="upperLetter"/>
      <w:lvlText w:val="%1."/>
      <w:lvlJc w:val="left"/>
      <w:pPr>
        <w:ind w:left="1040" w:hanging="360"/>
      </w:pPr>
      <w:rPr>
        <w:rFonts w:ascii="Arial" w:eastAsia="Arial" w:hAnsi="Arial" w:hint="default"/>
        <w:b/>
        <w:bCs/>
        <w:sz w:val="24"/>
        <w:szCs w:val="24"/>
      </w:rPr>
    </w:lvl>
    <w:lvl w:ilvl="1" w:tplc="F57AF908">
      <w:start w:val="1"/>
      <w:numFmt w:val="bullet"/>
      <w:lvlText w:val=""/>
      <w:lvlJc w:val="left"/>
      <w:pPr>
        <w:ind w:left="1760" w:hanging="361"/>
      </w:pPr>
      <w:rPr>
        <w:rFonts w:ascii="Symbol" w:eastAsia="Symbol" w:hAnsi="Symbol" w:hint="default"/>
        <w:sz w:val="24"/>
        <w:szCs w:val="24"/>
      </w:rPr>
    </w:lvl>
    <w:lvl w:ilvl="2" w:tplc="53BCD5D6">
      <w:start w:val="1"/>
      <w:numFmt w:val="bullet"/>
      <w:lvlText w:val="•"/>
      <w:lvlJc w:val="left"/>
      <w:pPr>
        <w:ind w:left="1760" w:hanging="361"/>
      </w:pPr>
      <w:rPr>
        <w:rFonts w:hint="default"/>
      </w:rPr>
    </w:lvl>
    <w:lvl w:ilvl="3" w:tplc="EB98CD52">
      <w:start w:val="1"/>
      <w:numFmt w:val="bullet"/>
      <w:lvlText w:val="•"/>
      <w:lvlJc w:val="left"/>
      <w:pPr>
        <w:ind w:left="2772" w:hanging="361"/>
      </w:pPr>
      <w:rPr>
        <w:rFonts w:hint="default"/>
      </w:rPr>
    </w:lvl>
    <w:lvl w:ilvl="4" w:tplc="5C0A4EBA">
      <w:start w:val="1"/>
      <w:numFmt w:val="bullet"/>
      <w:lvlText w:val="•"/>
      <w:lvlJc w:val="left"/>
      <w:pPr>
        <w:ind w:left="3785" w:hanging="361"/>
      </w:pPr>
      <w:rPr>
        <w:rFonts w:hint="default"/>
      </w:rPr>
    </w:lvl>
    <w:lvl w:ilvl="5" w:tplc="9194543A">
      <w:start w:val="1"/>
      <w:numFmt w:val="bullet"/>
      <w:lvlText w:val="•"/>
      <w:lvlJc w:val="left"/>
      <w:pPr>
        <w:ind w:left="4797" w:hanging="361"/>
      </w:pPr>
      <w:rPr>
        <w:rFonts w:hint="default"/>
      </w:rPr>
    </w:lvl>
    <w:lvl w:ilvl="6" w:tplc="A9F008C2">
      <w:start w:val="1"/>
      <w:numFmt w:val="bullet"/>
      <w:lvlText w:val="•"/>
      <w:lvlJc w:val="left"/>
      <w:pPr>
        <w:ind w:left="5810" w:hanging="361"/>
      </w:pPr>
      <w:rPr>
        <w:rFonts w:hint="default"/>
      </w:rPr>
    </w:lvl>
    <w:lvl w:ilvl="7" w:tplc="47B43214">
      <w:start w:val="1"/>
      <w:numFmt w:val="bullet"/>
      <w:lvlText w:val="•"/>
      <w:lvlJc w:val="left"/>
      <w:pPr>
        <w:ind w:left="6822" w:hanging="361"/>
      </w:pPr>
      <w:rPr>
        <w:rFonts w:hint="default"/>
      </w:rPr>
    </w:lvl>
    <w:lvl w:ilvl="8" w:tplc="B8D4479E">
      <w:start w:val="1"/>
      <w:numFmt w:val="bullet"/>
      <w:lvlText w:val="•"/>
      <w:lvlJc w:val="left"/>
      <w:pPr>
        <w:ind w:left="7835" w:hanging="361"/>
      </w:pPr>
      <w:rPr>
        <w:rFonts w:hint="default"/>
      </w:rPr>
    </w:lvl>
  </w:abstractNum>
  <w:abstractNum w:abstractNumId="4" w15:restartNumberingAfterBreak="0">
    <w:nsid w:val="3C0C52F4"/>
    <w:multiLevelType w:val="hybridMultilevel"/>
    <w:tmpl w:val="6892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53905"/>
    <w:multiLevelType w:val="hybridMultilevel"/>
    <w:tmpl w:val="7BD6266E"/>
    <w:lvl w:ilvl="0" w:tplc="A8FE9D5C">
      <w:start w:val="1"/>
      <w:numFmt w:val="bullet"/>
      <w:lvlText w:val=""/>
      <w:lvlJc w:val="left"/>
      <w:pPr>
        <w:ind w:left="1620" w:hanging="361"/>
      </w:pPr>
      <w:rPr>
        <w:rFonts w:ascii="Symbol" w:eastAsia="Symbol" w:hAnsi="Symbol" w:hint="default"/>
        <w:sz w:val="24"/>
        <w:szCs w:val="24"/>
      </w:rPr>
    </w:lvl>
    <w:lvl w:ilvl="1" w:tplc="4978DA4E">
      <w:start w:val="1"/>
      <w:numFmt w:val="bullet"/>
      <w:lvlText w:val="•"/>
      <w:lvlJc w:val="left"/>
      <w:pPr>
        <w:ind w:left="2430" w:hanging="361"/>
      </w:pPr>
      <w:rPr>
        <w:rFonts w:hint="default"/>
      </w:rPr>
    </w:lvl>
    <w:lvl w:ilvl="2" w:tplc="5A9EDB7E">
      <w:start w:val="1"/>
      <w:numFmt w:val="bullet"/>
      <w:lvlText w:val="•"/>
      <w:lvlJc w:val="left"/>
      <w:pPr>
        <w:ind w:left="3240" w:hanging="361"/>
      </w:pPr>
      <w:rPr>
        <w:rFonts w:hint="default"/>
      </w:rPr>
    </w:lvl>
    <w:lvl w:ilvl="3" w:tplc="FDBA9590">
      <w:start w:val="1"/>
      <w:numFmt w:val="bullet"/>
      <w:lvlText w:val="•"/>
      <w:lvlJc w:val="left"/>
      <w:pPr>
        <w:ind w:left="4050" w:hanging="361"/>
      </w:pPr>
      <w:rPr>
        <w:rFonts w:hint="default"/>
      </w:rPr>
    </w:lvl>
    <w:lvl w:ilvl="4" w:tplc="5AF623DA">
      <w:start w:val="1"/>
      <w:numFmt w:val="bullet"/>
      <w:lvlText w:val="•"/>
      <w:lvlJc w:val="left"/>
      <w:pPr>
        <w:ind w:left="4860" w:hanging="361"/>
      </w:pPr>
      <w:rPr>
        <w:rFonts w:hint="default"/>
      </w:rPr>
    </w:lvl>
    <w:lvl w:ilvl="5" w:tplc="A9D28DB0">
      <w:start w:val="1"/>
      <w:numFmt w:val="bullet"/>
      <w:lvlText w:val="•"/>
      <w:lvlJc w:val="left"/>
      <w:pPr>
        <w:ind w:left="5670" w:hanging="361"/>
      </w:pPr>
      <w:rPr>
        <w:rFonts w:hint="default"/>
      </w:rPr>
    </w:lvl>
    <w:lvl w:ilvl="6" w:tplc="0510967A">
      <w:start w:val="1"/>
      <w:numFmt w:val="bullet"/>
      <w:lvlText w:val="•"/>
      <w:lvlJc w:val="left"/>
      <w:pPr>
        <w:ind w:left="6480" w:hanging="361"/>
      </w:pPr>
      <w:rPr>
        <w:rFonts w:hint="default"/>
      </w:rPr>
    </w:lvl>
    <w:lvl w:ilvl="7" w:tplc="6960E3B2">
      <w:start w:val="1"/>
      <w:numFmt w:val="bullet"/>
      <w:lvlText w:val="•"/>
      <w:lvlJc w:val="left"/>
      <w:pPr>
        <w:ind w:left="7290" w:hanging="361"/>
      </w:pPr>
      <w:rPr>
        <w:rFonts w:hint="default"/>
      </w:rPr>
    </w:lvl>
    <w:lvl w:ilvl="8" w:tplc="E97CD1E8">
      <w:start w:val="1"/>
      <w:numFmt w:val="bullet"/>
      <w:lvlText w:val="•"/>
      <w:lvlJc w:val="left"/>
      <w:pPr>
        <w:ind w:left="8100" w:hanging="361"/>
      </w:pPr>
      <w:rPr>
        <w:rFonts w:hint="default"/>
      </w:rPr>
    </w:lvl>
  </w:abstractNum>
  <w:abstractNum w:abstractNumId="6" w15:restartNumberingAfterBreak="0">
    <w:nsid w:val="51BF47A6"/>
    <w:multiLevelType w:val="hybridMultilevel"/>
    <w:tmpl w:val="EF7E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444AA"/>
    <w:multiLevelType w:val="hybridMultilevel"/>
    <w:tmpl w:val="EAF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346EE"/>
    <w:multiLevelType w:val="hybridMultilevel"/>
    <w:tmpl w:val="A9DA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B1768"/>
    <w:multiLevelType w:val="hybridMultilevel"/>
    <w:tmpl w:val="237C976C"/>
    <w:lvl w:ilvl="0" w:tplc="6DF6E24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53006"/>
    <w:multiLevelType w:val="hybridMultilevel"/>
    <w:tmpl w:val="02C8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8"/>
  </w:num>
  <w:num w:numId="6">
    <w:abstractNumId w:val="10"/>
  </w:num>
  <w:num w:numId="7">
    <w:abstractNumId w:val="4"/>
  </w:num>
  <w:num w:numId="8">
    <w:abstractNumId w:val="7"/>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DC"/>
    <w:rsid w:val="00005F5E"/>
    <w:rsid w:val="00055F57"/>
    <w:rsid w:val="000C2D48"/>
    <w:rsid w:val="000C6EFA"/>
    <w:rsid w:val="001B318D"/>
    <w:rsid w:val="002341D3"/>
    <w:rsid w:val="0024485B"/>
    <w:rsid w:val="00265F4B"/>
    <w:rsid w:val="002918A7"/>
    <w:rsid w:val="003316DC"/>
    <w:rsid w:val="00352A8A"/>
    <w:rsid w:val="003F2B6E"/>
    <w:rsid w:val="00413778"/>
    <w:rsid w:val="004C7386"/>
    <w:rsid w:val="00845373"/>
    <w:rsid w:val="00860EA9"/>
    <w:rsid w:val="008F05CC"/>
    <w:rsid w:val="00913E6D"/>
    <w:rsid w:val="00977A64"/>
    <w:rsid w:val="00A642AD"/>
    <w:rsid w:val="00B000AB"/>
    <w:rsid w:val="00BE4051"/>
    <w:rsid w:val="00C03361"/>
    <w:rsid w:val="00CB1F6D"/>
    <w:rsid w:val="00D46164"/>
    <w:rsid w:val="00E12B7C"/>
    <w:rsid w:val="00F20D31"/>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45354"/>
  <w15:docId w15:val="{0F2144FC-8D57-4F3D-A02A-38AF15D3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54"/>
      <w:outlineLvl w:val="0"/>
    </w:pPr>
    <w:rPr>
      <w:rFonts w:ascii="Arial Rounded MT Bold" w:eastAsia="Arial Rounded MT Bold" w:hAnsi="Arial Rounded MT Bold"/>
      <w:sz w:val="32"/>
      <w:szCs w:val="32"/>
    </w:rPr>
  </w:style>
  <w:style w:type="paragraph" w:styleId="Heading2">
    <w:name w:val="heading 2"/>
    <w:basedOn w:val="Normal"/>
    <w:uiPriority w:val="1"/>
    <w:qFormat/>
    <w:pPr>
      <w:spacing w:before="69"/>
      <w:ind w:left="900"/>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E4051"/>
    <w:rPr>
      <w:color w:val="0000FF" w:themeColor="hyperlink"/>
      <w:u w:val="single"/>
    </w:rPr>
  </w:style>
  <w:style w:type="paragraph" w:styleId="CommentText">
    <w:name w:val="annotation text"/>
    <w:basedOn w:val="Normal"/>
    <w:link w:val="CommentTextChar"/>
    <w:uiPriority w:val="99"/>
    <w:semiHidden/>
    <w:unhideWhenUsed/>
    <w:rsid w:val="00BE4051"/>
    <w:rPr>
      <w:sz w:val="20"/>
      <w:szCs w:val="20"/>
    </w:rPr>
  </w:style>
  <w:style w:type="character" w:customStyle="1" w:styleId="CommentTextChar">
    <w:name w:val="Comment Text Char"/>
    <w:basedOn w:val="DefaultParagraphFont"/>
    <w:link w:val="CommentText"/>
    <w:uiPriority w:val="99"/>
    <w:semiHidden/>
    <w:rsid w:val="00BE4051"/>
    <w:rPr>
      <w:sz w:val="20"/>
      <w:szCs w:val="20"/>
    </w:rPr>
  </w:style>
  <w:style w:type="character" w:styleId="CommentReference">
    <w:name w:val="annotation reference"/>
    <w:basedOn w:val="DefaultParagraphFont"/>
    <w:uiPriority w:val="99"/>
    <w:semiHidden/>
    <w:unhideWhenUsed/>
    <w:rsid w:val="00BE4051"/>
    <w:rPr>
      <w:sz w:val="16"/>
      <w:szCs w:val="16"/>
    </w:rPr>
  </w:style>
  <w:style w:type="paragraph" w:styleId="BalloonText">
    <w:name w:val="Balloon Text"/>
    <w:basedOn w:val="Normal"/>
    <w:link w:val="BalloonTextChar"/>
    <w:uiPriority w:val="99"/>
    <w:semiHidden/>
    <w:unhideWhenUsed/>
    <w:rsid w:val="00BE4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51"/>
    <w:rPr>
      <w:rFonts w:ascii="Segoe UI" w:hAnsi="Segoe UI" w:cs="Segoe UI"/>
      <w:sz w:val="18"/>
      <w:szCs w:val="18"/>
    </w:rPr>
  </w:style>
  <w:style w:type="paragraph" w:styleId="Header">
    <w:name w:val="header"/>
    <w:basedOn w:val="Normal"/>
    <w:link w:val="HeaderChar"/>
    <w:uiPriority w:val="99"/>
    <w:unhideWhenUsed/>
    <w:rsid w:val="000C6EFA"/>
    <w:pPr>
      <w:tabs>
        <w:tab w:val="center" w:pos="4680"/>
        <w:tab w:val="right" w:pos="9360"/>
      </w:tabs>
    </w:pPr>
  </w:style>
  <w:style w:type="character" w:customStyle="1" w:styleId="HeaderChar">
    <w:name w:val="Header Char"/>
    <w:basedOn w:val="DefaultParagraphFont"/>
    <w:link w:val="Header"/>
    <w:uiPriority w:val="99"/>
    <w:rsid w:val="000C6EFA"/>
  </w:style>
  <w:style w:type="paragraph" w:styleId="Footer">
    <w:name w:val="footer"/>
    <w:basedOn w:val="Normal"/>
    <w:link w:val="FooterChar"/>
    <w:uiPriority w:val="99"/>
    <w:unhideWhenUsed/>
    <w:rsid w:val="000C6EFA"/>
    <w:pPr>
      <w:tabs>
        <w:tab w:val="center" w:pos="4680"/>
        <w:tab w:val="right" w:pos="9360"/>
      </w:tabs>
    </w:pPr>
  </w:style>
  <w:style w:type="character" w:customStyle="1" w:styleId="FooterChar">
    <w:name w:val="Footer Char"/>
    <w:basedOn w:val="DefaultParagraphFont"/>
    <w:link w:val="Footer"/>
    <w:uiPriority w:val="99"/>
    <w:rsid w:val="000C6EFA"/>
  </w:style>
  <w:style w:type="table" w:styleId="TableGrid">
    <w:name w:val="Table Grid"/>
    <w:basedOn w:val="TableNormal"/>
    <w:uiPriority w:val="39"/>
    <w:rsid w:val="00C03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5373"/>
    <w:rPr>
      <w:color w:val="800080" w:themeColor="followedHyperlink"/>
      <w:u w:val="single"/>
    </w:rPr>
  </w:style>
  <w:style w:type="paragraph" w:styleId="NormalWeb">
    <w:name w:val="Normal (Web)"/>
    <w:basedOn w:val="Normal"/>
    <w:uiPriority w:val="99"/>
    <w:semiHidden/>
    <w:unhideWhenUsed/>
    <w:rsid w:val="00860EA9"/>
    <w:pPr>
      <w:widowControl/>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13E6D"/>
    <w:rPr>
      <w:b/>
      <w:bCs/>
    </w:rPr>
  </w:style>
  <w:style w:type="character" w:customStyle="1" w:styleId="CommentSubjectChar">
    <w:name w:val="Comment Subject Char"/>
    <w:basedOn w:val="CommentTextChar"/>
    <w:link w:val="CommentSubject"/>
    <w:uiPriority w:val="99"/>
    <w:semiHidden/>
    <w:rsid w:val="00913E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7936">
      <w:bodyDiv w:val="1"/>
      <w:marLeft w:val="0"/>
      <w:marRight w:val="0"/>
      <w:marTop w:val="0"/>
      <w:marBottom w:val="0"/>
      <w:divBdr>
        <w:top w:val="none" w:sz="0" w:space="0" w:color="auto"/>
        <w:left w:val="none" w:sz="0" w:space="0" w:color="auto"/>
        <w:bottom w:val="none" w:sz="0" w:space="0" w:color="auto"/>
        <w:right w:val="none" w:sz="0" w:space="0" w:color="auto"/>
      </w:divBdr>
    </w:div>
    <w:div w:id="142435801">
      <w:bodyDiv w:val="1"/>
      <w:marLeft w:val="0"/>
      <w:marRight w:val="0"/>
      <w:marTop w:val="0"/>
      <w:marBottom w:val="0"/>
      <w:divBdr>
        <w:top w:val="none" w:sz="0" w:space="0" w:color="auto"/>
        <w:left w:val="none" w:sz="0" w:space="0" w:color="auto"/>
        <w:bottom w:val="none" w:sz="0" w:space="0" w:color="auto"/>
        <w:right w:val="none" w:sz="0" w:space="0" w:color="auto"/>
      </w:divBdr>
      <w:divsChild>
        <w:div w:id="1168206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595659">
      <w:bodyDiv w:val="1"/>
      <w:marLeft w:val="0"/>
      <w:marRight w:val="0"/>
      <w:marTop w:val="0"/>
      <w:marBottom w:val="0"/>
      <w:divBdr>
        <w:top w:val="none" w:sz="0" w:space="0" w:color="auto"/>
        <w:left w:val="none" w:sz="0" w:space="0" w:color="auto"/>
        <w:bottom w:val="none" w:sz="0" w:space="0" w:color="auto"/>
        <w:right w:val="none" w:sz="0" w:space="0" w:color="auto"/>
      </w:divBdr>
      <w:divsChild>
        <w:div w:id="179204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83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35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96-800-1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su.edu/manuals_forms/HTML/SPPM/2_General_Workplace_Safety/2.12_Unit_Safety_Committees_and_Meeting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ni.wa.gov/Safety/GettingStarted/DayToDaySafety/SafetyMeeting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pat-cruver</dc:creator>
  <cp:lastModifiedBy>Popp, Ariel D</cp:lastModifiedBy>
  <cp:revision>6</cp:revision>
  <dcterms:created xsi:type="dcterms:W3CDTF">2018-01-03T22:12:00Z</dcterms:created>
  <dcterms:modified xsi:type="dcterms:W3CDTF">2018-10-02T20:58:00Z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2010-05-25T00:00:00Z</vt:filetime>
  </property>
  <property fmtid="{D5CDD505-2E9C-101B-9397-08002B2CF9AE}" pid="3" name="LastSaved">
    <vt:filetime>2016-03-04T00:00:00Z</vt:filetime>
  </property>
</Properties>
</file>